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tLeast"/>
        <w:jc w:val="center"/>
        <w:rPr>
          <w:rFonts w:ascii="仿宋" w:hAnsi="仿宋" w:eastAsia="仿宋" w:cs="Times New Roman"/>
          <w:b/>
          <w:sz w:val="32"/>
          <w:szCs w:val="20"/>
          <w:shd w:val="solid" w:color="FFFFFF" w:fill="auto"/>
        </w:rPr>
      </w:pPr>
      <w:r>
        <w:rPr>
          <w:rFonts w:ascii="仿宋" w:hAnsi="仿宋" w:eastAsia="仿宋" w:cs="Times New Roman"/>
          <w:b/>
          <w:sz w:val="32"/>
          <w:szCs w:val="20"/>
          <w:shd w:val="solid" w:color="FFFFFF" w:fill="auto"/>
        </w:rPr>
        <w:t>2021年</w:t>
      </w:r>
      <w:r>
        <w:rPr>
          <w:rFonts w:hint="eastAsia" w:ascii="仿宋" w:hAnsi="仿宋" w:eastAsia="仿宋" w:cs="Times New Roman"/>
          <w:b/>
          <w:sz w:val="32"/>
          <w:szCs w:val="20"/>
          <w:shd w:val="solid" w:color="FFFFFF" w:fill="auto"/>
        </w:rPr>
        <w:t>度信息与智能工程系</w:t>
      </w:r>
    </w:p>
    <w:p>
      <w:pPr>
        <w:widowControl/>
        <w:snapToGrid w:val="0"/>
        <w:spacing w:line="240" w:lineRule="atLeast"/>
        <w:jc w:val="center"/>
        <w:rPr>
          <w:rFonts w:ascii="仿宋" w:hAnsi="仿宋" w:eastAsia="仿宋" w:cs="Times New Roman"/>
          <w:b/>
          <w:sz w:val="32"/>
          <w:szCs w:val="20"/>
          <w:shd w:val="solid" w:color="FFFFFF" w:fill="auto"/>
        </w:rPr>
      </w:pPr>
      <w:r>
        <w:rPr>
          <w:rFonts w:hint="eastAsia" w:ascii="仿宋" w:hAnsi="仿宋" w:eastAsia="仿宋" w:cs="Times New Roman"/>
          <w:b/>
          <w:sz w:val="32"/>
          <w:szCs w:val="20"/>
          <w:shd w:val="solid" w:color="FFFFFF" w:fill="auto"/>
        </w:rPr>
        <w:t>微信公众平台应用开发竞</w:t>
      </w:r>
      <w:r>
        <w:rPr>
          <w:rFonts w:ascii="仿宋" w:hAnsi="仿宋" w:eastAsia="仿宋" w:cs="Times New Roman"/>
          <w:b/>
          <w:sz w:val="32"/>
          <w:szCs w:val="20"/>
          <w:shd w:val="solid" w:color="FFFFFF" w:fill="auto"/>
        </w:rPr>
        <w:t>赛</w:t>
      </w:r>
      <w:r>
        <w:rPr>
          <w:rFonts w:hint="eastAsia" w:ascii="仿宋" w:hAnsi="仿宋" w:eastAsia="仿宋" w:cs="Times New Roman"/>
          <w:b/>
          <w:sz w:val="32"/>
          <w:szCs w:val="20"/>
          <w:shd w:val="solid" w:color="FFFFFF" w:fill="auto"/>
        </w:rPr>
        <w:t>规程</w:t>
      </w:r>
    </w:p>
    <w:p>
      <w:pPr>
        <w:widowControl/>
        <w:snapToGrid w:val="0"/>
        <w:spacing w:line="240" w:lineRule="atLeast"/>
        <w:jc w:val="center"/>
        <w:rPr>
          <w:rFonts w:ascii="仿宋" w:hAnsi="仿宋" w:eastAsia="仿宋" w:cs="Times New Roman"/>
          <w:b/>
          <w:sz w:val="32"/>
          <w:szCs w:val="20"/>
        </w:rPr>
      </w:pP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outlineLvl w:val="0"/>
        <w:rPr>
          <w:rFonts w:hint="eastAsia" w:ascii="微软雅黑" w:hAnsi="微软雅黑" w:eastAsia="微软雅黑" w:cs="微软雅黑"/>
          <w:b/>
          <w:sz w:val="28"/>
          <w:szCs w:val="28"/>
        </w:rPr>
      </w:pPr>
      <w:bookmarkStart w:id="0" w:name="_Toc250555038"/>
      <w:bookmarkStart w:id="1" w:name="_Toc3260"/>
      <w:bookmarkStart w:id="13" w:name="_GoBack"/>
      <w:r>
        <w:rPr>
          <w:rFonts w:hint="eastAsia" w:ascii="微软雅黑" w:hAnsi="微软雅黑" w:eastAsia="微软雅黑" w:cs="微软雅黑"/>
          <w:b/>
          <w:sz w:val="28"/>
          <w:szCs w:val="28"/>
        </w:rPr>
        <w:t>一、竞赛目</w:t>
      </w:r>
      <w:bookmarkEnd w:id="0"/>
      <w:bookmarkEnd w:id="1"/>
      <w:r>
        <w:rPr>
          <w:rFonts w:hint="eastAsia" w:ascii="微软雅黑" w:hAnsi="微软雅黑" w:eastAsia="微软雅黑" w:cs="微软雅黑"/>
          <w:b/>
          <w:sz w:val="28"/>
          <w:szCs w:val="28"/>
        </w:rPr>
        <w:t>的</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微信公众号目前已经普及，微信公众平台应用开发在移动互联网技术中的热度居高不下，有着广阔的就业前景。微信公众平台应用开发竞赛旨在检验学生微信公众平台应用开发能力，提高学生的实践创新意识，引导学生关注移动互联行业发展趋势及新技术的应用，鼓励学生形成良好的思维品质和培养分析问题、解决问题的能力，增强就业竟争能力，达到“以赛促教、以赛促学”的目的。通过本次竞赛培养和发现人才，为参加其他相关高级别竞赛选拔队员。</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outlineLvl w:val="0"/>
        <w:rPr>
          <w:rFonts w:hint="eastAsia" w:ascii="微软雅黑" w:hAnsi="微软雅黑" w:eastAsia="微软雅黑" w:cs="微软雅黑"/>
          <w:b/>
          <w:sz w:val="28"/>
          <w:szCs w:val="28"/>
        </w:rPr>
      </w:pPr>
      <w:bookmarkStart w:id="2" w:name="_Toc250555039"/>
      <w:bookmarkStart w:id="3" w:name="_Toc7944"/>
      <w:r>
        <w:rPr>
          <w:rFonts w:hint="eastAsia" w:ascii="微软雅黑" w:hAnsi="微软雅黑" w:eastAsia="微软雅黑" w:cs="微软雅黑"/>
          <w:b/>
          <w:sz w:val="28"/>
          <w:szCs w:val="28"/>
        </w:rPr>
        <w:t>二、竞赛内容和规则</w:t>
      </w:r>
      <w:bookmarkEnd w:id="2"/>
      <w:bookmarkEnd w:id="3"/>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1.竞赛方式</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竞赛以团队参赛，每队1-3人；作品主题自拟，在规定的时间完成作品开发及作品说明文档的撰写；经初步评审后挑选优秀作品进行现场演示与答辩。</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2.竞赛的主要内容 </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大赛以微信公众平台应用公众号或小程序作品为考核点，作品主题自拟，采用个人或团队提交作品并现场演示答辩形式，主要考察选手微信公众号或小程序应用的开发能力，包括开发服务器配置能力、公众号（或小程序）程序设计能力。要求作品功能贴近行业需求，实用完整，编码规范，符合微信公众平台要求的开发者规范，可以利用其他系统的数据与API.</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提交的作品材料包括：源代码、公众号二维码（小程序码）、作品相关说明文档。</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参赛作品的开发服务器、开发语言与工具自选。</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3.竞赛规则</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bookmarkStart w:id="4" w:name="_Toc22377"/>
      <w:bookmarkStart w:id="5" w:name="_Toc250555040"/>
      <w:r>
        <w:rPr>
          <w:rFonts w:hint="eastAsia" w:ascii="微软雅黑" w:hAnsi="微软雅黑" w:eastAsia="微软雅黑" w:cs="微软雅黑"/>
          <w:sz w:val="28"/>
          <w:szCs w:val="28"/>
        </w:rPr>
        <w:t>为保证竞赛工作的顺利进行，应严格遵守《安徽电子信息职业技术学院学生竞赛规则与赛场纪律》。参赛选手应在竞赛规定时间内报名和上交竞赛作品，推迟者视为弃权。</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outlineLvl w:val="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三、竞赛时间安排与流程</w:t>
      </w:r>
      <w:bookmarkEnd w:id="4"/>
      <w:bookmarkEnd w:id="5"/>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（1）报名阶段：2021年5月10日—2021年5月27日</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（2）提交作品与初审：2021年6月1日—2021年6月7日</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（3）现场演示与答辩：2021年6月13日—2021年6月14日</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color w:val="000000"/>
          <w:sz w:val="28"/>
          <w:szCs w:val="28"/>
        </w:rPr>
      </w:pPr>
      <w:r>
        <w:rPr>
          <w:rFonts w:hint="eastAsia" w:ascii="微软雅黑" w:hAnsi="微软雅黑" w:eastAsia="微软雅黑" w:cs="微软雅黑"/>
          <w:sz w:val="28"/>
          <w:szCs w:val="28"/>
        </w:rPr>
        <w:t>提交的作品材料包括：源代码、作品微信号或二维码（小程序码）、作品相关说明文档。以班级为单位汇总后报至邮箱：12673811@qq.com</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outlineLvl w:val="0"/>
        <w:rPr>
          <w:rFonts w:hint="eastAsia" w:ascii="微软雅黑" w:hAnsi="微软雅黑" w:eastAsia="微软雅黑" w:cs="微软雅黑"/>
          <w:b/>
          <w:sz w:val="28"/>
          <w:szCs w:val="28"/>
        </w:rPr>
      </w:pPr>
      <w:bookmarkStart w:id="6" w:name="_Toc250555041"/>
      <w:bookmarkStart w:id="7" w:name="_Toc30179"/>
      <w:r>
        <w:rPr>
          <w:rFonts w:hint="eastAsia" w:ascii="微软雅黑" w:hAnsi="微软雅黑" w:eastAsia="微软雅黑" w:cs="微软雅黑"/>
          <w:b/>
          <w:sz w:val="28"/>
          <w:szCs w:val="28"/>
        </w:rPr>
        <w:t>四、竞赛报名</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1．报名的条件</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竞赛面向全院在籍各专业学生。</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2．报名方式</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有意参加竞赛的同学填写报名表，由学习委员汇总后，在5月27日前发送至邮箱：12673811@qq.com.</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color w:val="000000"/>
          <w:sz w:val="28"/>
          <w:szCs w:val="28"/>
        </w:rPr>
        <w:t>赛事咨询：</w:t>
      </w:r>
      <w:r>
        <w:rPr>
          <w:rFonts w:hint="eastAsia" w:ascii="微软雅黑" w:hAnsi="微软雅黑" w:eastAsia="微软雅黑" w:cs="微软雅黑"/>
          <w:sz w:val="28"/>
          <w:szCs w:val="28"/>
        </w:rPr>
        <w:t>孟老师（QQ：12673811）。</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3．报名注意事项</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报名时直接与班级学习委员联系，由学习委员统计汇总后提交。</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outlineLvl w:val="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五、竞赛项目组织与管理</w:t>
      </w:r>
      <w:bookmarkEnd w:id="6"/>
      <w:bookmarkEnd w:id="7"/>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主办单位：教务处、信息与智能工程系</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outlineLvl w:val="0"/>
        <w:rPr>
          <w:rFonts w:hint="eastAsia" w:ascii="微软雅黑" w:hAnsi="微软雅黑" w:eastAsia="微软雅黑" w:cs="微软雅黑"/>
          <w:b/>
          <w:sz w:val="28"/>
          <w:szCs w:val="28"/>
        </w:rPr>
      </w:pPr>
      <w:bookmarkStart w:id="8" w:name="_Toc250555042"/>
      <w:bookmarkStart w:id="9" w:name="_Toc17235"/>
      <w:r>
        <w:rPr>
          <w:rFonts w:hint="eastAsia" w:ascii="微软雅黑" w:hAnsi="微软雅黑" w:eastAsia="微软雅黑" w:cs="微软雅黑"/>
          <w:b/>
          <w:sz w:val="28"/>
          <w:szCs w:val="28"/>
        </w:rPr>
        <w:t>六、评分标准</w:t>
      </w:r>
      <w:bookmarkEnd w:id="8"/>
      <w:bookmarkEnd w:id="9"/>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1．评分方法</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初赛阶段：满分100分，由评委老师打分，取平均值；</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复赛阶段：现场演示与答辩满分100分，由评委老师现场打分，取平均值；</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初赛和复赛阶段两项得分总和为参赛队最终得分。</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2．评分细则</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初赛阶段满分100分，配分比例：</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（1）作品整体功能实现及账号运营质量50分</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（2）作品的新颖性、实用性15分</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（3）作品的技术实现难度、UI及交互设计水平20分</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（4）作品说明文档等提交材料的完整性、规范性15分</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复赛阶段满分100分，配分比例：</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（1）演示50分</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（2）答辩50分</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outlineLvl w:val="0"/>
        <w:rPr>
          <w:rFonts w:hint="eastAsia" w:ascii="微软雅黑" w:hAnsi="微软雅黑" w:eastAsia="微软雅黑" w:cs="微软雅黑"/>
          <w:b/>
          <w:sz w:val="28"/>
          <w:szCs w:val="28"/>
        </w:rPr>
      </w:pPr>
      <w:bookmarkStart w:id="10" w:name="_Toc8544"/>
      <w:bookmarkStart w:id="11" w:name="_Toc250555043"/>
      <w:r>
        <w:rPr>
          <w:rFonts w:hint="eastAsia" w:ascii="微软雅黑" w:hAnsi="微软雅黑" w:eastAsia="微软雅黑" w:cs="微软雅黑"/>
          <w:b/>
          <w:sz w:val="28"/>
          <w:szCs w:val="28"/>
        </w:rPr>
        <w:t>七、奖项、奖品设计</w:t>
      </w:r>
      <w:bookmarkEnd w:id="10"/>
      <w:bookmarkEnd w:id="11"/>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本次竞赛设一等奖、二等奖、三等奖若干，由学院颁发获奖证书和奖励。</w:t>
      </w:r>
    </w:p>
    <w:p>
      <w:pPr>
        <w:keepNext w:val="0"/>
        <w:keepLines w:val="0"/>
        <w:pageBreakBefore w:val="0"/>
        <w:widowControl w:val="0"/>
        <w:kinsoku/>
        <w:wordWrap/>
        <w:overflowPunct/>
        <w:topLinePunct w:val="0"/>
        <w:autoSpaceDE/>
        <w:autoSpaceDN/>
        <w:bidi w:val="0"/>
        <w:adjustRightInd/>
        <w:spacing w:line="560" w:lineRule="exact"/>
        <w:ind w:left="0" w:firstLine="560" w:firstLineChars="200"/>
        <w:jc w:val="left"/>
        <w:textAlignment w:val="auto"/>
        <w:outlineLvl w:val="0"/>
        <w:rPr>
          <w:rFonts w:hint="eastAsia" w:ascii="微软雅黑" w:hAnsi="微软雅黑" w:eastAsia="微软雅黑" w:cs="微软雅黑"/>
          <w:b/>
          <w:sz w:val="28"/>
          <w:szCs w:val="28"/>
        </w:rPr>
      </w:pPr>
      <w:bookmarkStart w:id="12" w:name="_Toc19667"/>
      <w:r>
        <w:rPr>
          <w:rFonts w:hint="eastAsia" w:ascii="微软雅黑" w:hAnsi="微软雅黑" w:eastAsia="微软雅黑" w:cs="微软雅黑"/>
          <w:b/>
          <w:sz w:val="28"/>
          <w:szCs w:val="28"/>
        </w:rPr>
        <w:t>八、赛项其它说明</w:t>
      </w:r>
    </w:p>
    <w:bookmarkEnd w:id="12"/>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竞赛过程中的未尽事宜，另行通知。</w:t>
      </w:r>
    </w:p>
    <w:bookmarkEnd w:id="13"/>
    <w:sectPr>
      <w:headerReference r:id="rId3" w:type="default"/>
      <w:footerReference r:id="rId4"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94A"/>
    <w:rsid w:val="00061F24"/>
    <w:rsid w:val="00067622"/>
    <w:rsid w:val="00085054"/>
    <w:rsid w:val="000E1538"/>
    <w:rsid w:val="0016484B"/>
    <w:rsid w:val="001935D4"/>
    <w:rsid w:val="001B3BFF"/>
    <w:rsid w:val="001E50A0"/>
    <w:rsid w:val="002166EB"/>
    <w:rsid w:val="00232D68"/>
    <w:rsid w:val="0027594A"/>
    <w:rsid w:val="003144B7"/>
    <w:rsid w:val="00380950"/>
    <w:rsid w:val="00386B29"/>
    <w:rsid w:val="003B4478"/>
    <w:rsid w:val="003F6C9F"/>
    <w:rsid w:val="00403DF0"/>
    <w:rsid w:val="00472743"/>
    <w:rsid w:val="004A5DB1"/>
    <w:rsid w:val="00517158"/>
    <w:rsid w:val="005175E2"/>
    <w:rsid w:val="005260E2"/>
    <w:rsid w:val="005679AD"/>
    <w:rsid w:val="005A4B63"/>
    <w:rsid w:val="005B08D1"/>
    <w:rsid w:val="00612C40"/>
    <w:rsid w:val="00654905"/>
    <w:rsid w:val="006E0101"/>
    <w:rsid w:val="00712C63"/>
    <w:rsid w:val="007A1866"/>
    <w:rsid w:val="008B7BC2"/>
    <w:rsid w:val="008D205B"/>
    <w:rsid w:val="008D38FB"/>
    <w:rsid w:val="00945BDC"/>
    <w:rsid w:val="00970CB0"/>
    <w:rsid w:val="009D011B"/>
    <w:rsid w:val="009D5ED4"/>
    <w:rsid w:val="00A23E19"/>
    <w:rsid w:val="00A77C13"/>
    <w:rsid w:val="00AA1B74"/>
    <w:rsid w:val="00AE16E5"/>
    <w:rsid w:val="00B36D55"/>
    <w:rsid w:val="00B45DA4"/>
    <w:rsid w:val="00B63215"/>
    <w:rsid w:val="00BF2728"/>
    <w:rsid w:val="00C65F3B"/>
    <w:rsid w:val="00C85442"/>
    <w:rsid w:val="00C96E61"/>
    <w:rsid w:val="00D24D5C"/>
    <w:rsid w:val="00DB344F"/>
    <w:rsid w:val="00DE19E8"/>
    <w:rsid w:val="00DE630B"/>
    <w:rsid w:val="00E8147A"/>
    <w:rsid w:val="00EA04BB"/>
    <w:rsid w:val="00EB6863"/>
    <w:rsid w:val="00FC1A38"/>
    <w:rsid w:val="06387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uiPriority w:val="99"/>
    <w:rPr>
      <w:rFonts w:ascii="宋体" w:eastAsia="宋体"/>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196</Words>
  <Characters>1118</Characters>
  <Lines>9</Lines>
  <Paragraphs>2</Paragraphs>
  <TotalTime>153</TotalTime>
  <ScaleCrop>false</ScaleCrop>
  <LinksUpToDate>false</LinksUpToDate>
  <CharactersWithSpaces>1312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2017-05-14T13:44:00Z</dcterms:created>
  <dc:creator>孟昕</dc:creator>
  <cp:lastModifiedBy>Administrator</cp:lastModifiedBy>
  <dcterms:modified xsi:type="dcterms:W3CDTF">2021-07-12T09:09:29Z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F7539D6D512341DFAEF72D101EA8028F</vt:lpwstr>
  </property>
</Properties>
</file>