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552"/>
        </w:tabs>
        <w:jc w:val="center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人才招聘申请表</w:t>
      </w:r>
    </w:p>
    <w:tbl>
      <w:tblPr>
        <w:tblStyle w:val="2"/>
        <w:tblW w:w="10140" w:type="dxa"/>
        <w:tblInd w:w="9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1272"/>
        <w:gridCol w:w="199"/>
        <w:gridCol w:w="954"/>
        <w:gridCol w:w="1739"/>
        <w:gridCol w:w="308"/>
        <w:gridCol w:w="245"/>
        <w:gridCol w:w="1290"/>
        <w:gridCol w:w="16"/>
        <w:gridCol w:w="409"/>
        <w:gridCol w:w="601"/>
        <w:gridCol w:w="186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238" w:type="dxa"/>
            <w:vMerge w:val="restart"/>
            <w:shd w:val="clear" w:color="auto" w:fill="BFBFB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企业信息</w:t>
            </w:r>
          </w:p>
        </w:tc>
        <w:tc>
          <w:tcPr>
            <w:tcW w:w="12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企业名称</w:t>
            </w:r>
          </w:p>
        </w:tc>
        <w:tc>
          <w:tcPr>
            <w:tcW w:w="7630" w:type="dxa"/>
            <w:gridSpan w:val="10"/>
            <w:noWrap w:val="0"/>
            <w:vAlign w:val="center"/>
          </w:tcPr>
          <w:p>
            <w:pPr>
              <w:spacing w:before="156" w:beforeLines="50" w:after="156" w:afterLines="50"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安徽逸辰信息科技有限公司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vMerge w:val="continue"/>
            <w:shd w:val="clear" w:color="auto" w:fill="BFBFBF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企业规模</w:t>
            </w:r>
          </w:p>
        </w:tc>
        <w:tc>
          <w:tcPr>
            <w:tcW w:w="7630" w:type="dxa"/>
            <w:gridSpan w:val="10"/>
            <w:noWrap w:val="0"/>
            <w:vAlign w:val="center"/>
          </w:tcPr>
          <w:p>
            <w:pPr>
              <w:spacing w:after="156" w:afterLines="50" w:line="36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00-500人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vMerge w:val="continue"/>
            <w:shd w:val="clear" w:color="auto" w:fill="BFBFBF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</w:p>
        </w:tc>
        <w:tc>
          <w:tcPr>
            <w:tcW w:w="7630" w:type="dxa"/>
            <w:gridSpan w:val="10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安徽省合肥市高新区创新大道2800号创新产业园二期G4C座407室</w:t>
            </w:r>
          </w:p>
          <w:p>
            <w:pPr>
              <w:rPr>
                <w:rFonts w:hint="default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工作地点：</w:t>
            </w:r>
            <w:r>
              <w:rPr>
                <w:rFonts w:hint="eastAsia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安徽省服从安排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238" w:type="dxa"/>
            <w:vMerge w:val="continue"/>
            <w:shd w:val="clear" w:color="auto" w:fill="BFBFBF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eastAsia="zh-CN"/>
              </w:rPr>
              <w:t>网址</w:t>
            </w:r>
          </w:p>
        </w:tc>
        <w:tc>
          <w:tcPr>
            <w:tcW w:w="2892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联系人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姓名全名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/电话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手机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）</w:t>
            </w:r>
          </w:p>
        </w:tc>
        <w:tc>
          <w:tcPr>
            <w:tcW w:w="2470" w:type="dxa"/>
            <w:gridSpan w:val="2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汪逸，15855136228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9" w:hRule="atLeast"/>
        </w:trPr>
        <w:tc>
          <w:tcPr>
            <w:tcW w:w="1238" w:type="dxa"/>
            <w:vMerge w:val="continue"/>
            <w:tcBorders>
              <w:bottom w:val="single" w:color="auto" w:sz="12" w:space="0"/>
            </w:tcBorders>
            <w:shd w:val="clear" w:color="auto" w:fill="BFBFBF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8902" w:type="dxa"/>
            <w:gridSpan w:val="11"/>
            <w:tcBorders>
              <w:bottom w:val="single" w:color="auto" w:sz="12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逸辰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创始于2019年，致力于成为一流的网络技术综合服务供应商，提供网络规划设计、设备调试、基础网络优化、等一体化综合服务。业务覆盖江苏、北京、上海、广东、广西、海南、福建、浙江、山东、天津、湖南、湖北、贵州、四川、云南、江西、陕西、河南、河北、山西、新疆等二十多个省份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紧随全球领先技术，铸就新风尚服务品牌主要提供技术为华为、H3C、阿朗、中兴等调试技术；为各大公司提供技术服务。公司一贯注重网络安全，在核心信息的贮存、使用过程中，形成了一整套的规范守则，落实了责任主体，不断强化软硬件配套能力，为各平台的安全稳定运行提供了坚实基础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vMerge w:val="restart"/>
            <w:tcBorders>
              <w:top w:val="single" w:color="auto" w:sz="12" w:space="0"/>
            </w:tcBorders>
            <w:shd w:val="clear" w:color="auto" w:fill="A6A6A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招聘信息</w:t>
            </w:r>
          </w:p>
        </w:tc>
        <w:tc>
          <w:tcPr>
            <w:tcW w:w="1471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招聘岗位</w:t>
            </w:r>
          </w:p>
        </w:tc>
        <w:tc>
          <w:tcPr>
            <w:tcW w:w="3246" w:type="dxa"/>
            <w:gridSpan w:val="4"/>
            <w:tcBorders>
              <w:top w:val="single" w:color="auto" w:sz="12" w:space="0"/>
            </w:tcBorders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5G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督导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无线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5G调试工程师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-实习生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（中兴，华为）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715" w:type="dxa"/>
            <w:gridSpan w:val="3"/>
            <w:tcBorders>
              <w:top w:val="single" w:color="auto" w:sz="12" w:space="0"/>
            </w:tcBorders>
            <w:noWrap w:val="0"/>
            <w:vAlign w:val="top"/>
          </w:tcPr>
          <w:p>
            <w:pPr>
              <w:spacing w:after="156" w:afterLines="50" w:line="36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招聘人数/性别</w:t>
            </w:r>
          </w:p>
        </w:tc>
        <w:tc>
          <w:tcPr>
            <w:tcW w:w="2470" w:type="dxa"/>
            <w:gridSpan w:val="2"/>
            <w:tcBorders>
              <w:top w:val="single" w:color="auto" w:sz="12" w:space="0"/>
            </w:tcBorders>
            <w:noWrap w:val="0"/>
            <w:vAlign w:val="top"/>
          </w:tcPr>
          <w:p>
            <w:pPr>
              <w:spacing w:after="156" w:afterLines="50" w:line="36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男生（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人）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vMerge w:val="continue"/>
            <w:shd w:val="clear" w:color="auto" w:fill="A6A6A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4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到岗时间</w:t>
            </w:r>
          </w:p>
        </w:tc>
        <w:tc>
          <w:tcPr>
            <w:tcW w:w="7431" w:type="dxa"/>
            <w:gridSpan w:val="9"/>
            <w:noWrap w:val="0"/>
            <w:vAlign w:val="top"/>
          </w:tcPr>
          <w:p>
            <w:pPr>
              <w:spacing w:line="300" w:lineRule="atLeas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月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25号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cs="宋体"/>
                <w:b/>
                <w:bCs/>
                <w:color w:val="0000FF"/>
                <w:sz w:val="21"/>
                <w:szCs w:val="21"/>
                <w:lang w:val="en-US" w:eastAsia="zh-CN"/>
              </w:rPr>
              <w:t>工作地点：安徽省，根据项目来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1238" w:type="dxa"/>
            <w:vMerge w:val="continue"/>
            <w:tcBorders>
              <w:bottom w:val="single" w:color="auto" w:sz="12" w:space="0"/>
            </w:tcBorders>
            <w:shd w:val="clear" w:color="auto" w:fill="A6A6A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471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岗位要求及岗位职责</w:t>
            </w:r>
          </w:p>
        </w:tc>
        <w:tc>
          <w:tcPr>
            <w:tcW w:w="7431" w:type="dxa"/>
            <w:gridSpan w:val="9"/>
            <w:tcBorders>
              <w:bottom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  <w:t>岗位职责：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保质保量完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成网络测试及分析任务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日常网格内网络优化，问题点分析，提出解决方案及实施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网络故障告警监控，性能指标分析，提供优化方案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对客户提出的疑难问题给予正确、合理的解决方案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配合施工队完成基站的基础开通工作。</w:t>
            </w:r>
          </w:p>
          <w:p>
            <w:pPr>
              <w:numPr>
                <w:ilvl w:val="0"/>
                <w:numId w:val="1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完成ISDP打卡工作，上传基站的施工照片，进度协调。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任职要求：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要求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计算机、通信类相关专业，对运营商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5G无线网络结构有一定了解，转正后能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独立完成LTE新开站点的开通调试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及维护工作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责任心强，团队合作意识强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良好的沟通表达能力和意识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熟练的计算机应用操作能力及熟练使用Office办公软件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工作环境：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每天有固定的的工作安排，工作完了就结束下班。少有加班，工作非常灵活、自由度很高。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0000FF"/>
                <w:sz w:val="21"/>
                <w:szCs w:val="21"/>
                <w:lang w:eastAsia="zh-CN"/>
              </w:rPr>
              <w:t>入职直接去项目部，由项目部安排培训</w:t>
            </w:r>
            <w:r>
              <w:rPr>
                <w:rFonts w:hint="eastAsia" w:cs="宋体"/>
                <w:b/>
                <w:bCs/>
                <w:color w:val="0000FF"/>
                <w:sz w:val="21"/>
                <w:szCs w:val="21"/>
                <w:lang w:val="en-US" w:eastAsia="zh-CN"/>
              </w:rPr>
              <w:t>+入职事项。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1238" w:type="dxa"/>
            <w:vMerge w:val="restart"/>
            <w:tcBorders>
              <w:top w:val="single" w:color="auto" w:sz="12" w:space="0"/>
            </w:tcBorders>
            <w:shd w:val="clear" w:color="auto" w:fill="808080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福利等遇</w:t>
            </w:r>
          </w:p>
        </w:tc>
        <w:tc>
          <w:tcPr>
            <w:tcW w:w="1471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实习期第一个月薪资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after="156" w:afterLines="50" w:line="36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2700</w:t>
            </w:r>
          </w:p>
        </w:tc>
        <w:tc>
          <w:tcPr>
            <w:tcW w:w="1843" w:type="dxa"/>
            <w:gridSpan w:val="3"/>
            <w:tcBorders>
              <w:top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三个月后薪资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:</w:t>
            </w:r>
          </w:p>
        </w:tc>
        <w:tc>
          <w:tcPr>
            <w:tcW w:w="2895" w:type="dxa"/>
            <w:gridSpan w:val="4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after="156" w:afterLines="50" w:line="36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3000+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vMerge w:val="continue"/>
            <w:shd w:val="clear" w:color="auto" w:fill="808080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4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保险:</w:t>
            </w:r>
          </w:p>
        </w:tc>
        <w:tc>
          <w:tcPr>
            <w:tcW w:w="7431" w:type="dxa"/>
            <w:gridSpan w:val="9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238" w:type="dxa"/>
            <w:vMerge w:val="continue"/>
            <w:shd w:val="clear" w:color="auto" w:fill="808080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4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其它:</w:t>
            </w:r>
          </w:p>
        </w:tc>
        <w:tc>
          <w:tcPr>
            <w:tcW w:w="7431" w:type="dxa"/>
            <w:gridSpan w:val="9"/>
            <w:noWrap w:val="0"/>
            <w:vAlign w:val="top"/>
          </w:tcPr>
          <w:p>
            <w:pPr>
              <w:spacing w:line="400" w:lineRule="exact"/>
              <w:ind w:left="315" w:hanging="315" w:hangingChars="15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公司提供住宿+水电免+差路费报销+保险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238" w:type="dxa"/>
            <w:vMerge w:val="continue"/>
            <w:tcBorders>
              <w:bottom w:val="single" w:color="auto" w:sz="12" w:space="0"/>
            </w:tcBorders>
            <w:shd w:val="clear" w:color="auto" w:fill="808080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1471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职位发展:</w:t>
            </w:r>
          </w:p>
        </w:tc>
        <w:tc>
          <w:tcPr>
            <w:tcW w:w="7431" w:type="dxa"/>
            <w:gridSpan w:val="9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无线后台或项目管理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3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办事处</w:t>
            </w:r>
          </w:p>
        </w:tc>
        <w:tc>
          <w:tcPr>
            <w:tcW w:w="2425" w:type="dxa"/>
            <w:gridSpan w:val="3"/>
            <w:tcBorders>
              <w:top w:val="single" w:color="auto" w:sz="1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安徽办事处</w:t>
            </w:r>
          </w:p>
        </w:tc>
        <w:tc>
          <w:tcPr>
            <w:tcW w:w="2047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申请表负责人:</w:t>
            </w:r>
          </w:p>
        </w:tc>
        <w:tc>
          <w:tcPr>
            <w:tcW w:w="1551" w:type="dxa"/>
            <w:gridSpan w:val="3"/>
            <w:tcBorders>
              <w:top w:val="single" w:color="auto" w:sz="1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汪毅</w:t>
            </w:r>
          </w:p>
        </w:tc>
        <w:tc>
          <w:tcPr>
            <w:tcW w:w="1010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日期:</w:t>
            </w:r>
          </w:p>
        </w:tc>
        <w:tc>
          <w:tcPr>
            <w:tcW w:w="1869" w:type="dxa"/>
            <w:tcBorders>
              <w:top w:val="single" w:color="auto" w:sz="12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</w:t>
            </w:r>
          </w:p>
        </w:tc>
      </w:tr>
    </w:tbl>
    <w:p>
      <w:pPr>
        <w:rPr>
          <w:rFonts w:hint="eastAsia" w:ascii="宋体" w:hAnsi="宋体" w:eastAsia="宋体" w:cs="宋体"/>
          <w:color w:val="000000"/>
          <w:sz w:val="21"/>
          <w:szCs w:val="21"/>
        </w:rPr>
      </w:pPr>
    </w:p>
    <w:p>
      <w:pPr>
        <w:rPr>
          <w:rFonts w:hint="eastAsia" w:ascii="宋体" w:hAnsi="宋体" w:eastAsia="宋体" w:cs="宋体"/>
          <w:color w:val="000000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附件：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  <w:drawing>
          <wp:inline distT="0" distB="0" distL="114300" distR="114300">
            <wp:extent cx="5208905" cy="6947535"/>
            <wp:effectExtent l="0" t="0" r="10795" b="5715"/>
            <wp:docPr id="1" name="图片 1" descr="逸辰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逸辰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b/>
          <w:color w:val="000000"/>
          <w:szCs w:val="21"/>
        </w:rPr>
        <w:drawing>
          <wp:inline distT="0" distB="0" distL="114300" distR="114300">
            <wp:extent cx="5266690" cy="3950335"/>
            <wp:effectExtent l="0" t="0" r="10160" b="12065"/>
            <wp:docPr id="2" name="图片 1" descr="289801a3ab3172148ef68a8ebea3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89801a3ab3172148ef68a8ebea3c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9480" cy="4494530"/>
            <wp:effectExtent l="0" t="0" r="127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4895" cy="4518025"/>
            <wp:effectExtent l="0" t="0" r="14605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129" w:right="851" w:bottom="1134" w:left="85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98F1B"/>
    <w:multiLevelType w:val="singleLevel"/>
    <w:tmpl w:val="BAF98F1B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24489DC4"/>
    <w:multiLevelType w:val="singleLevel"/>
    <w:tmpl w:val="24489DC4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ZTEzOWZjNzFkMGE4OTQ3ZTdkMzAxMTA5OGMyNTAifQ=="/>
  </w:docVars>
  <w:rsids>
    <w:rsidRoot w:val="00000000"/>
    <w:rsid w:val="0033249D"/>
    <w:rsid w:val="01C42B8B"/>
    <w:rsid w:val="026B3AB9"/>
    <w:rsid w:val="03B81371"/>
    <w:rsid w:val="07763714"/>
    <w:rsid w:val="09A278B5"/>
    <w:rsid w:val="0A4A3E4A"/>
    <w:rsid w:val="0C677762"/>
    <w:rsid w:val="0D163DB7"/>
    <w:rsid w:val="109A425F"/>
    <w:rsid w:val="17DF2CD3"/>
    <w:rsid w:val="1CF03266"/>
    <w:rsid w:val="26370ADF"/>
    <w:rsid w:val="2A3205AF"/>
    <w:rsid w:val="2BD06CDF"/>
    <w:rsid w:val="2E7B51CF"/>
    <w:rsid w:val="2EA52575"/>
    <w:rsid w:val="315D5C36"/>
    <w:rsid w:val="317D3BF3"/>
    <w:rsid w:val="449851D6"/>
    <w:rsid w:val="4AB8212E"/>
    <w:rsid w:val="4B3C4B0D"/>
    <w:rsid w:val="4BBC054A"/>
    <w:rsid w:val="4C8B7762"/>
    <w:rsid w:val="4E78480D"/>
    <w:rsid w:val="544B3A75"/>
    <w:rsid w:val="5A312E3E"/>
    <w:rsid w:val="626E3175"/>
    <w:rsid w:val="629A22EF"/>
    <w:rsid w:val="699011B1"/>
    <w:rsid w:val="70C85485"/>
    <w:rsid w:val="748B4E87"/>
    <w:rsid w:val="7B57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rPr>
      <w:rFonts w:ascii="Calibri" w:hAnsi="Calibri" w:cs="Arial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825</Words>
  <Characters>878</Characters>
  <Lines>0</Lines>
  <Paragraphs>0</Paragraphs>
  <TotalTime>107</TotalTime>
  <ScaleCrop>false</ScaleCrop>
  <LinksUpToDate>false</LinksUpToDate>
  <CharactersWithSpaces>879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2021-08-16T15:54:00Z</dcterms:created>
  <dc:creator>86150</dc:creator>
  <cp:lastModifiedBy>Administrator</cp:lastModifiedBy>
  <dcterms:modified xsi:type="dcterms:W3CDTF">2022-08-14T02:52:24Z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7CCA47D9AEB343B2969B326E7AEBCD82</vt:lpwstr>
  </property>
</Properties>
</file>