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pageBreakBefore w:val="0"/>
        <w:kinsoku/>
        <w:wordWrap/>
        <w:overflowPunct/>
        <w:topLinePunct w:val="0"/>
        <w:autoSpaceDE/>
        <w:autoSpaceDN/>
        <w:bidi w:val="0"/>
        <w:adjustRightInd/>
        <w:snapToGrid w:val="0"/>
        <w:spacing w:before="0" w:after="0" w:line="360" w:lineRule="auto"/>
        <w:ind w:right="0" w:rightChars="0"/>
        <w:jc w:val="center"/>
        <w:rPr>
          <w:rFonts w:hint="eastAsia" w:ascii="微软雅黑" w:hAnsi="微软雅黑" w:eastAsia="微软雅黑" w:cs="微软雅黑"/>
          <w:sz w:val="44"/>
          <w:szCs w:val="44"/>
        </w:rPr>
      </w:pPr>
      <w:r>
        <w:rPr>
          <w:rFonts w:hint="eastAsia" w:ascii="微软雅黑" w:hAnsi="微软雅黑" w:eastAsia="微软雅黑" w:cs="微软雅黑"/>
          <w:sz w:val="44"/>
          <w:szCs w:val="44"/>
          <w:lang w:val="en-US" w:eastAsia="zh-CN"/>
        </w:rPr>
        <w:t>宿州</w:t>
      </w:r>
      <w:r>
        <w:rPr>
          <w:rFonts w:hint="eastAsia" w:ascii="微软雅黑" w:hAnsi="微软雅黑" w:eastAsia="微软雅黑" w:cs="微软雅黑"/>
          <w:sz w:val="44"/>
          <w:szCs w:val="44"/>
        </w:rPr>
        <w:t>和君纵达</w:t>
      </w:r>
      <w:r>
        <w:rPr>
          <w:rFonts w:hint="eastAsia" w:ascii="微软雅黑" w:hAnsi="微软雅黑" w:eastAsia="微软雅黑" w:cs="微软雅黑"/>
          <w:sz w:val="44"/>
          <w:szCs w:val="44"/>
          <w:lang w:val="en-US" w:eastAsia="zh-CN"/>
        </w:rPr>
        <w:t>数据科技有限公司</w:t>
      </w:r>
    </w:p>
    <w:p>
      <w:pPr>
        <w:pStyle w:val="3"/>
        <w:pageBreakBefore w:val="0"/>
        <w:numPr>
          <w:ilvl w:val="0"/>
          <w:numId w:val="0"/>
        </w:numPr>
        <w:kinsoku/>
        <w:wordWrap/>
        <w:overflowPunct/>
        <w:topLinePunct w:val="0"/>
        <w:autoSpaceDE/>
        <w:autoSpaceDN/>
        <w:bidi w:val="0"/>
        <w:adjustRightInd/>
        <w:snapToGrid w:val="0"/>
        <w:spacing w:line="360" w:lineRule="auto"/>
        <w:ind w:leftChars="0" w:right="0" w:rightChars="0"/>
        <w:rPr>
          <w:rFonts w:hint="eastAsia" w:ascii="微软雅黑" w:hAnsi="微软雅黑" w:eastAsia="微软雅黑" w:cs="微软雅黑"/>
          <w:b/>
        </w:rPr>
      </w:pPr>
    </w:p>
    <w:p>
      <w:pPr>
        <w:pStyle w:val="3"/>
        <w:pageBreakBefore w:val="0"/>
        <w:numPr>
          <w:ilvl w:val="0"/>
          <w:numId w:val="0"/>
        </w:numPr>
        <w:kinsoku/>
        <w:wordWrap/>
        <w:overflowPunct/>
        <w:topLinePunct w:val="0"/>
        <w:autoSpaceDE/>
        <w:autoSpaceDN/>
        <w:bidi w:val="0"/>
        <w:adjustRightInd/>
        <w:snapToGrid w:val="0"/>
        <w:spacing w:line="360" w:lineRule="auto"/>
        <w:ind w:leftChars="0" w:right="0" w:rightChars="0"/>
        <w:rPr>
          <w:rFonts w:hint="eastAsia" w:ascii="微软雅黑" w:hAnsi="微软雅黑" w:eastAsia="微软雅黑" w:cs="微软雅黑"/>
          <w:b/>
        </w:rPr>
      </w:pPr>
      <w:r>
        <w:rPr>
          <w:rFonts w:hint="eastAsia" w:ascii="微软雅黑" w:hAnsi="微软雅黑" w:eastAsia="微软雅黑" w:cs="微软雅黑"/>
          <w:b/>
        </w:rPr>
        <w:t>企业介绍</w:t>
      </w:r>
    </w:p>
    <w:p>
      <w:pPr>
        <w:pStyle w:val="14"/>
        <w:pageBreakBefore w:val="0"/>
        <w:widowControl/>
        <w:shd w:val="clear" w:color="auto" w:fill="FFFFFF"/>
        <w:kinsoku/>
        <w:wordWrap/>
        <w:overflowPunct/>
        <w:topLinePunct w:val="0"/>
        <w:autoSpaceDE/>
        <w:autoSpaceDN/>
        <w:bidi w:val="0"/>
        <w:adjustRightInd/>
        <w:snapToGrid w:val="0"/>
        <w:spacing w:beforeAutospacing="0" w:afterAutospacing="0" w:line="360" w:lineRule="auto"/>
        <w:ind w:right="0" w:rightChars="0" w:firstLine="480" w:firstLineChars="200"/>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shd w:val="clear" w:color="auto" w:fill="FFFFFF"/>
        </w:rPr>
        <w:t>和君纵达，中国领先的用户运营服务专业提供商，为国内及诸多世界500强企业提供全媒体客服、全媒体营销、金融后台运营等一站式服务。承接十余家银行以及国内几十家知名互联网企业的集中后台运营业务。</w:t>
      </w:r>
    </w:p>
    <w:p>
      <w:pPr>
        <w:pStyle w:val="14"/>
        <w:pageBreakBefore w:val="0"/>
        <w:widowControl/>
        <w:shd w:val="clear" w:color="auto" w:fill="FFFFFF"/>
        <w:kinsoku/>
        <w:wordWrap/>
        <w:overflowPunct/>
        <w:topLinePunct w:val="0"/>
        <w:autoSpaceDE/>
        <w:autoSpaceDN/>
        <w:bidi w:val="0"/>
        <w:adjustRightInd/>
        <w:snapToGrid w:val="0"/>
        <w:spacing w:beforeAutospacing="0" w:afterAutospacing="0" w:line="360" w:lineRule="auto"/>
        <w:ind w:right="0" w:rightChars="0" w:firstLine="480" w:firstLineChars="200"/>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shd w:val="clear" w:color="auto" w:fill="FFFFFF"/>
        </w:rPr>
        <w:t>宿州基地坐落于高新区，于2017年7月正式运营，面积超过1.8万平米，目前在职员工1000余人。</w:t>
      </w:r>
    </w:p>
    <w:p>
      <w:pPr>
        <w:pStyle w:val="14"/>
        <w:pageBreakBefore w:val="0"/>
        <w:widowControl/>
        <w:shd w:val="clear" w:color="auto" w:fill="FFFFFF"/>
        <w:kinsoku/>
        <w:wordWrap/>
        <w:overflowPunct/>
        <w:topLinePunct w:val="0"/>
        <w:autoSpaceDE/>
        <w:autoSpaceDN/>
        <w:bidi w:val="0"/>
        <w:adjustRightInd/>
        <w:snapToGrid w:val="0"/>
        <w:spacing w:beforeAutospacing="0" w:afterAutospacing="0" w:line="360" w:lineRule="auto"/>
        <w:ind w:right="0" w:rightChars="0" w:firstLine="480" w:firstLineChars="200"/>
        <w:rPr>
          <w:rFonts w:hint="eastAsia" w:ascii="微软雅黑" w:hAnsi="微软雅黑" w:eastAsia="微软雅黑" w:cs="微软雅黑"/>
          <w:sz w:val="24"/>
          <w:szCs w:val="24"/>
          <w:shd w:val="clear" w:color="auto" w:fill="FFFFFF"/>
        </w:rPr>
      </w:pPr>
    </w:p>
    <w:p>
      <w:pPr>
        <w:pStyle w:val="15"/>
        <w:pageBreakBefore w:val="0"/>
        <w:kinsoku/>
        <w:wordWrap/>
        <w:overflowPunct/>
        <w:topLinePunct w:val="0"/>
        <w:autoSpaceDE/>
        <w:autoSpaceDN/>
        <w:bidi w:val="0"/>
        <w:adjustRightInd/>
        <w:snapToGrid w:val="0"/>
        <w:spacing w:before="0" w:after="0" w:line="360" w:lineRule="auto"/>
        <w:ind w:right="0" w:rightChars="0"/>
        <w:jc w:val="center"/>
        <w:rPr>
          <w:rFonts w:hint="eastAsia" w:ascii="微软雅黑" w:hAnsi="微软雅黑" w:eastAsia="微软雅黑" w:cs="微软雅黑"/>
          <w:sz w:val="24"/>
          <w:szCs w:val="24"/>
          <w:shd w:val="clear" w:color="auto" w:fill="FFFFFF"/>
          <w:lang w:eastAsia="zh-CN"/>
        </w:rPr>
      </w:pPr>
      <w:r>
        <w:rPr>
          <w:rFonts w:hint="eastAsia" w:ascii="微软雅黑" w:hAnsi="微软雅黑" w:eastAsia="微软雅黑" w:cs="微软雅黑"/>
          <w:sz w:val="36"/>
          <w:szCs w:val="36"/>
          <w:lang w:val="en-US" w:eastAsia="zh-CN"/>
        </w:rPr>
        <w:t>MT</w:t>
      </w:r>
      <w:r>
        <w:rPr>
          <w:rFonts w:hint="eastAsia" w:ascii="微软雅黑" w:hAnsi="微软雅黑" w:eastAsia="微软雅黑" w:cs="微软雅黑"/>
          <w:sz w:val="36"/>
          <w:szCs w:val="36"/>
        </w:rPr>
        <w:t>客服</w:t>
      </w:r>
      <w:r>
        <w:rPr>
          <w:rFonts w:hint="eastAsia" w:ascii="微软雅黑" w:hAnsi="微软雅黑" w:eastAsia="微软雅黑" w:cs="微软雅黑"/>
          <w:sz w:val="36"/>
          <w:szCs w:val="36"/>
          <w:lang w:val="en-US" w:eastAsia="zh-CN"/>
        </w:rPr>
        <w:t>项目</w:t>
      </w:r>
    </w:p>
    <w:p>
      <w:pPr>
        <w:pStyle w:val="3"/>
        <w:pageBreakBefore w:val="0"/>
        <w:numPr>
          <w:ilvl w:val="0"/>
          <w:numId w:val="1"/>
        </w:numPr>
        <w:kinsoku/>
        <w:wordWrap/>
        <w:overflowPunct/>
        <w:topLinePunct w:val="0"/>
        <w:autoSpaceDE/>
        <w:autoSpaceDN/>
        <w:bidi w:val="0"/>
        <w:adjustRightInd/>
        <w:snapToGrid w:val="0"/>
        <w:spacing w:line="360" w:lineRule="auto"/>
        <w:ind w:right="0" w:rightChars="0"/>
        <w:rPr>
          <w:rFonts w:hint="eastAsia" w:ascii="微软雅黑" w:hAnsi="微软雅黑" w:eastAsia="微软雅黑" w:cs="微软雅黑"/>
          <w:b/>
        </w:rPr>
      </w:pPr>
      <w:r>
        <w:rPr>
          <w:rFonts w:hint="eastAsia" w:ascii="微软雅黑" w:hAnsi="微软雅黑" w:eastAsia="微软雅黑" w:cs="微软雅黑"/>
          <w:b/>
        </w:rPr>
        <w:t>工作内容</w:t>
      </w:r>
    </w:p>
    <w:p>
      <w:pPr>
        <w:spacing w:line="360" w:lineRule="auto"/>
        <w:rPr>
          <w:rFonts w:hint="eastAsia" w:ascii="微软雅黑" w:hAnsi="微软雅黑" w:eastAsia="微软雅黑" w:cs="微软雅黑"/>
          <w:lang w:eastAsia="zh-CN"/>
        </w:rPr>
      </w:pPr>
      <w:r>
        <w:rPr>
          <w:rFonts w:hint="eastAsia" w:ascii="微软雅黑" w:hAnsi="微软雅黑" w:eastAsia="微软雅黑" w:cs="微软雅黑"/>
          <w:sz w:val="24"/>
        </w:rPr>
        <w:t>国内知名品牌，主要负责美团APP外卖端口的语音客服工作，主要帮助解答订餐的客户问题，一站式服务，需要外呼商家和骑手，帮助用户解决问题</w:t>
      </w:r>
      <w:r>
        <w:rPr>
          <w:rFonts w:hint="eastAsia" w:ascii="微软雅黑" w:hAnsi="微软雅黑" w:eastAsia="微软雅黑" w:cs="微软雅黑"/>
          <w:sz w:val="24"/>
          <w:lang w:eastAsia="zh-CN"/>
        </w:rPr>
        <w:t>。</w:t>
      </w:r>
    </w:p>
    <w:p>
      <w:pPr>
        <w:pStyle w:val="3"/>
        <w:pageBreakBefore w:val="0"/>
        <w:numPr>
          <w:ilvl w:val="0"/>
          <w:numId w:val="1"/>
        </w:numPr>
        <w:kinsoku/>
        <w:wordWrap/>
        <w:overflowPunct/>
        <w:topLinePunct w:val="0"/>
        <w:autoSpaceDE/>
        <w:autoSpaceDN/>
        <w:bidi w:val="0"/>
        <w:adjustRightInd/>
        <w:snapToGrid w:val="0"/>
        <w:spacing w:line="360" w:lineRule="auto"/>
        <w:ind w:right="0" w:rightChars="0"/>
        <w:rPr>
          <w:rFonts w:hint="eastAsia" w:ascii="微软雅黑" w:hAnsi="微软雅黑" w:eastAsia="微软雅黑" w:cs="微软雅黑"/>
          <w:b/>
        </w:rPr>
      </w:pPr>
      <w:r>
        <w:rPr>
          <w:rFonts w:hint="eastAsia" w:ascii="微软雅黑" w:hAnsi="微软雅黑" w:eastAsia="微软雅黑" w:cs="微软雅黑"/>
          <w:b/>
        </w:rPr>
        <w:t>岗位要求</w:t>
      </w:r>
    </w:p>
    <w:p>
      <w:pPr>
        <w:pageBreakBefore w:val="0"/>
        <w:kinsoku/>
        <w:wordWrap/>
        <w:overflowPunct/>
        <w:topLinePunct w:val="0"/>
        <w:autoSpaceDE/>
        <w:autoSpaceDN/>
        <w:bidi w:val="0"/>
        <w:adjustRightInd/>
        <w:snapToGrid w:val="0"/>
        <w:spacing w:line="360" w:lineRule="auto"/>
        <w:ind w:right="0" w:rightChars="0"/>
        <w:rPr>
          <w:rFonts w:hint="eastAsia" w:ascii="微软雅黑" w:hAnsi="微软雅黑" w:eastAsia="微软雅黑" w:cs="微软雅黑"/>
          <w:sz w:val="24"/>
        </w:rPr>
      </w:pPr>
      <w:r>
        <w:rPr>
          <w:rFonts w:hint="eastAsia" w:ascii="微软雅黑" w:hAnsi="微软雅黑" w:eastAsia="微软雅黑" w:cs="微软雅黑"/>
          <w:sz w:val="24"/>
        </w:rPr>
        <w:t>基础要求：</w:t>
      </w:r>
    </w:p>
    <w:p>
      <w:p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年龄满18周岁，学历</w:t>
      </w:r>
      <w:r>
        <w:rPr>
          <w:rFonts w:hint="eastAsia" w:ascii="微软雅黑" w:hAnsi="微软雅黑" w:eastAsia="微软雅黑" w:cs="微软雅黑"/>
          <w:sz w:val="24"/>
          <w:lang w:val="en-US" w:eastAsia="zh-CN"/>
        </w:rPr>
        <w:t>大</w:t>
      </w:r>
      <w:r>
        <w:rPr>
          <w:rFonts w:hint="eastAsia" w:ascii="微软雅黑" w:hAnsi="微软雅黑" w:eastAsia="微软雅黑" w:cs="微软雅黑"/>
          <w:sz w:val="24"/>
        </w:rPr>
        <w:t>专及以上，有语音客服经验优先录用；</w:t>
      </w:r>
    </w:p>
    <w:p>
      <w:pPr>
        <w:pageBreakBefore w:val="0"/>
        <w:kinsoku/>
        <w:wordWrap/>
        <w:overflowPunct/>
        <w:topLinePunct w:val="0"/>
        <w:autoSpaceDE/>
        <w:autoSpaceDN/>
        <w:bidi w:val="0"/>
        <w:adjustRightInd/>
        <w:snapToGrid w:val="0"/>
        <w:spacing w:line="360" w:lineRule="auto"/>
        <w:ind w:right="0" w:rightChars="0"/>
        <w:rPr>
          <w:rFonts w:hint="eastAsia" w:ascii="微软雅黑" w:hAnsi="微软雅黑" w:eastAsia="微软雅黑" w:cs="微软雅黑"/>
          <w:sz w:val="24"/>
        </w:rPr>
      </w:pPr>
      <w:r>
        <w:rPr>
          <w:rFonts w:hint="eastAsia" w:ascii="微软雅黑" w:hAnsi="微软雅黑" w:eastAsia="微软雅黑" w:cs="微软雅黑"/>
          <w:sz w:val="24"/>
        </w:rPr>
        <w:t>综合要求：</w:t>
      </w:r>
    </w:p>
    <w:p>
      <w:pPr>
        <w:pStyle w:val="33"/>
        <w:pageBreakBefore w:val="0"/>
        <w:numPr>
          <w:ilvl w:val="0"/>
          <w:numId w:val="0"/>
        </w:numPr>
        <w:kinsoku/>
        <w:wordWrap/>
        <w:overflowPunct/>
        <w:topLinePunct w:val="0"/>
        <w:autoSpaceDE/>
        <w:autoSpaceDN/>
        <w:bidi w:val="0"/>
        <w:adjustRightInd/>
        <w:snapToGrid w:val="0"/>
        <w:spacing w:line="360" w:lineRule="auto"/>
        <w:ind w:leftChars="0" w:right="0" w:rightChars="0"/>
        <w:rPr>
          <w:rFonts w:hint="eastAsia" w:ascii="微软雅黑" w:hAnsi="微软雅黑" w:eastAsia="微软雅黑" w:cs="微软雅黑"/>
          <w:sz w:val="24"/>
        </w:rPr>
      </w:pPr>
      <w:r>
        <w:rPr>
          <w:rFonts w:hint="eastAsia" w:ascii="微软雅黑" w:hAnsi="微软雅黑" w:eastAsia="微软雅黑" w:cs="微软雅黑"/>
          <w:sz w:val="24"/>
          <w:lang w:val="en-US" w:eastAsia="zh-CN"/>
        </w:rPr>
        <w:t>1、</w:t>
      </w:r>
      <w:r>
        <w:rPr>
          <w:rFonts w:hint="eastAsia" w:ascii="微软雅黑" w:hAnsi="微软雅黑" w:eastAsia="微软雅黑" w:cs="微软雅黑"/>
          <w:sz w:val="24"/>
        </w:rPr>
        <w:t>较强的服务意识和服务素养，以争取客户认可为乐，服务好每位客户；</w:t>
      </w:r>
    </w:p>
    <w:p>
      <w:pPr>
        <w:pStyle w:val="33"/>
        <w:pageBreakBefore w:val="0"/>
        <w:numPr>
          <w:ilvl w:val="0"/>
          <w:numId w:val="0"/>
        </w:numPr>
        <w:kinsoku/>
        <w:wordWrap/>
        <w:overflowPunct/>
        <w:topLinePunct w:val="0"/>
        <w:autoSpaceDE/>
        <w:autoSpaceDN/>
        <w:bidi w:val="0"/>
        <w:adjustRightInd/>
        <w:snapToGrid w:val="0"/>
        <w:spacing w:line="360" w:lineRule="auto"/>
        <w:ind w:leftChars="0" w:right="0" w:rightChars="0"/>
        <w:rPr>
          <w:rFonts w:hint="eastAsia" w:ascii="微软雅黑" w:hAnsi="微软雅黑" w:eastAsia="微软雅黑" w:cs="微软雅黑"/>
          <w:sz w:val="24"/>
        </w:rPr>
      </w:pPr>
      <w:r>
        <w:rPr>
          <w:rFonts w:hint="eastAsia" w:ascii="微软雅黑" w:hAnsi="微软雅黑" w:eastAsia="微软雅黑" w:cs="微软雅黑"/>
          <w:sz w:val="24"/>
          <w:lang w:val="en-US" w:eastAsia="zh-CN"/>
        </w:rPr>
        <w:t>2、</w:t>
      </w:r>
      <w:r>
        <w:rPr>
          <w:rFonts w:hint="eastAsia" w:ascii="微软雅黑" w:hAnsi="微软雅黑" w:eastAsia="微软雅黑" w:cs="微软雅黑"/>
          <w:sz w:val="24"/>
        </w:rPr>
        <w:t xml:space="preserve">善于倾听，乐于分享，积极乐观，正能量满满； </w:t>
      </w:r>
    </w:p>
    <w:p>
      <w:pPr>
        <w:pStyle w:val="33"/>
        <w:pageBreakBefore w:val="0"/>
        <w:numPr>
          <w:ilvl w:val="0"/>
          <w:numId w:val="0"/>
        </w:numPr>
        <w:kinsoku/>
        <w:wordWrap/>
        <w:overflowPunct/>
        <w:topLinePunct w:val="0"/>
        <w:autoSpaceDE/>
        <w:autoSpaceDN/>
        <w:bidi w:val="0"/>
        <w:adjustRightInd/>
        <w:snapToGrid w:val="0"/>
        <w:spacing w:line="360" w:lineRule="auto"/>
        <w:ind w:leftChars="0" w:right="0" w:rightChars="0"/>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3、</w:t>
      </w:r>
      <w:r>
        <w:rPr>
          <w:rFonts w:hint="eastAsia" w:ascii="微软雅黑" w:hAnsi="微软雅黑" w:eastAsia="微软雅黑" w:cs="微软雅黑"/>
          <w:sz w:val="24"/>
        </w:rPr>
        <w:t>遵守项目的行为准则以及规章制度。</w:t>
      </w:r>
    </w:p>
    <w:p>
      <w:pPr>
        <w:pStyle w:val="3"/>
        <w:pageBreakBefore w:val="0"/>
        <w:numPr>
          <w:ilvl w:val="0"/>
          <w:numId w:val="1"/>
        </w:numPr>
        <w:kinsoku/>
        <w:wordWrap/>
        <w:overflowPunct/>
        <w:topLinePunct w:val="0"/>
        <w:autoSpaceDE/>
        <w:autoSpaceDN/>
        <w:bidi w:val="0"/>
        <w:adjustRightInd/>
        <w:snapToGrid w:val="0"/>
        <w:spacing w:line="360" w:lineRule="auto"/>
        <w:ind w:right="0" w:rightChars="0"/>
        <w:rPr>
          <w:rFonts w:hint="eastAsia" w:ascii="微软雅黑" w:hAnsi="微软雅黑" w:eastAsia="微软雅黑" w:cs="微软雅黑"/>
          <w:b/>
        </w:rPr>
      </w:pPr>
      <w:r>
        <w:rPr>
          <w:rFonts w:hint="eastAsia" w:ascii="微软雅黑" w:hAnsi="微软雅黑" w:eastAsia="微软雅黑" w:cs="微软雅黑"/>
          <w:b/>
        </w:rPr>
        <w:t>班制及薪资待遇</w:t>
      </w:r>
    </w:p>
    <w:p>
      <w:p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班次：7*24，8小时排班制</w:t>
      </w:r>
    </w:p>
    <w:p>
      <w:pPr>
        <w:pStyle w:val="33"/>
        <w:pageBreakBefore w:val="0"/>
        <w:numPr>
          <w:ilvl w:val="0"/>
          <w:numId w:val="0"/>
        </w:numPr>
        <w:kinsoku/>
        <w:wordWrap/>
        <w:overflowPunct/>
        <w:topLinePunct w:val="0"/>
        <w:autoSpaceDE/>
        <w:autoSpaceDN/>
        <w:bidi w:val="0"/>
        <w:adjustRightInd/>
        <w:snapToGrid w:val="0"/>
        <w:spacing w:line="360" w:lineRule="auto"/>
        <w:ind w:leftChars="0" w:right="0" w:rightChars="0"/>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1、月休8天，法定节假日额外补贴50元/天，项目安排的加班每多出勤1天奖励100元；</w:t>
      </w:r>
    </w:p>
    <w:p>
      <w:pPr>
        <w:pStyle w:val="33"/>
        <w:pageBreakBefore w:val="0"/>
        <w:numPr>
          <w:ilvl w:val="0"/>
          <w:numId w:val="0"/>
        </w:numPr>
        <w:kinsoku/>
        <w:wordWrap/>
        <w:overflowPunct/>
        <w:topLinePunct w:val="0"/>
        <w:autoSpaceDE/>
        <w:autoSpaceDN/>
        <w:bidi w:val="0"/>
        <w:adjustRightInd/>
        <w:snapToGrid w:val="0"/>
        <w:spacing w:line="360" w:lineRule="auto"/>
        <w:ind w:leftChars="0" w:right="0" w:rightChars="0"/>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2、培训结束200元结业奖励，试用期1800+500元综合底薪，转正后2000+500综合底薪；绩效300-1300；</w:t>
      </w:r>
    </w:p>
    <w:p>
      <w:pPr>
        <w:pStyle w:val="33"/>
        <w:pageBreakBefore w:val="0"/>
        <w:numPr>
          <w:ilvl w:val="0"/>
          <w:numId w:val="0"/>
        </w:numPr>
        <w:kinsoku/>
        <w:wordWrap/>
        <w:overflowPunct/>
        <w:topLinePunct w:val="0"/>
        <w:autoSpaceDE/>
        <w:autoSpaceDN/>
        <w:bidi w:val="0"/>
        <w:adjustRightInd/>
        <w:snapToGrid w:val="0"/>
        <w:spacing w:line="360" w:lineRule="auto"/>
        <w:ind w:leftChars="0" w:right="0" w:rightChars="0"/>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3、每月排名激励300-800，晚班有相应补贴（大夜补贴100，小夜补贴60.）</w:t>
      </w:r>
    </w:p>
    <w:p>
      <w:pPr>
        <w:pStyle w:val="33"/>
        <w:pageBreakBefore w:val="0"/>
        <w:numPr>
          <w:ilvl w:val="0"/>
          <w:numId w:val="0"/>
        </w:numPr>
        <w:kinsoku/>
        <w:wordWrap/>
        <w:overflowPunct/>
        <w:topLinePunct w:val="0"/>
        <w:autoSpaceDE/>
        <w:autoSpaceDN/>
        <w:bidi w:val="0"/>
        <w:adjustRightInd/>
        <w:snapToGrid w:val="0"/>
        <w:spacing w:line="360" w:lineRule="auto"/>
        <w:ind w:leftChars="0" w:right="0" w:rightChars="0"/>
        <w:rPr>
          <w:rFonts w:hint="eastAsia" w:ascii="微软雅黑" w:hAnsi="微软雅黑" w:eastAsia="微软雅黑" w:cs="微软雅黑"/>
          <w:sz w:val="24"/>
          <w:lang w:val="en-US" w:eastAsia="zh-CN"/>
        </w:rPr>
      </w:pPr>
      <w:r>
        <w:rPr>
          <w:rFonts w:hint="eastAsia" w:ascii="微软雅黑" w:hAnsi="微软雅黑" w:eastAsia="微软雅黑" w:cs="微软雅黑"/>
          <w:sz w:val="24"/>
        </w:rPr>
        <w:t>综合薪资为</w:t>
      </w:r>
      <w:r>
        <w:rPr>
          <w:rFonts w:hint="eastAsia" w:ascii="微软雅黑" w:hAnsi="微软雅黑" w:eastAsia="微软雅黑" w:cs="微软雅黑"/>
          <w:sz w:val="24"/>
          <w:lang w:val="en-US" w:eastAsia="zh-CN"/>
        </w:rPr>
        <w:t>4</w:t>
      </w:r>
      <w:r>
        <w:rPr>
          <w:rFonts w:hint="eastAsia" w:ascii="微软雅黑" w:hAnsi="微软雅黑" w:eastAsia="微软雅黑" w:cs="微软雅黑"/>
          <w:sz w:val="24"/>
        </w:rPr>
        <w:t>000-</w:t>
      </w:r>
      <w:r>
        <w:rPr>
          <w:rFonts w:hint="eastAsia" w:ascii="微软雅黑" w:hAnsi="微软雅黑" w:eastAsia="微软雅黑" w:cs="微软雅黑"/>
          <w:sz w:val="24"/>
          <w:lang w:val="en-US" w:eastAsia="zh-CN"/>
        </w:rPr>
        <w:t>6</w:t>
      </w:r>
      <w:r>
        <w:rPr>
          <w:rFonts w:hint="eastAsia" w:ascii="微软雅黑" w:hAnsi="微软雅黑" w:eastAsia="微软雅黑" w:cs="微软雅黑"/>
          <w:sz w:val="24"/>
        </w:rPr>
        <w:t>000</w:t>
      </w:r>
      <w:r>
        <w:rPr>
          <w:rFonts w:hint="eastAsia" w:ascii="微软雅黑" w:hAnsi="微软雅黑" w:eastAsia="微软雅黑" w:cs="微软雅黑"/>
          <w:sz w:val="24"/>
          <w:lang w:val="en-US" w:eastAsia="zh-CN"/>
        </w:rPr>
        <w:t>；</w:t>
      </w:r>
    </w:p>
    <w:p>
      <w:pPr>
        <w:pStyle w:val="33"/>
        <w:pageBreakBefore w:val="0"/>
        <w:numPr>
          <w:ilvl w:val="0"/>
          <w:numId w:val="0"/>
        </w:numPr>
        <w:kinsoku/>
        <w:wordWrap/>
        <w:overflowPunct/>
        <w:topLinePunct w:val="0"/>
        <w:autoSpaceDE/>
        <w:autoSpaceDN/>
        <w:bidi w:val="0"/>
        <w:adjustRightInd/>
        <w:snapToGrid w:val="0"/>
        <w:spacing w:line="360" w:lineRule="auto"/>
        <w:ind w:leftChars="0" w:right="0" w:rightChars="0"/>
        <w:rPr>
          <w:rFonts w:hint="eastAsia" w:ascii="微软雅黑" w:hAnsi="微软雅黑" w:eastAsia="微软雅黑" w:cs="微软雅黑"/>
          <w:sz w:val="24"/>
          <w:lang w:eastAsia="zh-CN"/>
        </w:rPr>
      </w:pPr>
      <w:r>
        <w:rPr>
          <w:rFonts w:hint="eastAsia" w:ascii="微软雅黑" w:hAnsi="微软雅黑" w:eastAsia="微软雅黑" w:cs="微软雅黑"/>
          <w:sz w:val="24"/>
          <w:lang w:val="en-US" w:eastAsia="zh-CN"/>
        </w:rPr>
        <w:t>4、</w:t>
      </w:r>
      <w:r>
        <w:rPr>
          <w:rFonts w:hint="eastAsia" w:ascii="微软雅黑" w:hAnsi="微软雅黑" w:eastAsia="微软雅黑" w:cs="微软雅黑"/>
          <w:sz w:val="24"/>
        </w:rPr>
        <w:t>理论培训9天，试机5</w:t>
      </w:r>
      <w:r>
        <w:rPr>
          <w:rFonts w:hint="eastAsia" w:ascii="微软雅黑" w:hAnsi="微软雅黑" w:eastAsia="微软雅黑" w:cs="微软雅黑"/>
          <w:sz w:val="24"/>
          <w:lang w:val="en-US" w:eastAsia="zh-CN"/>
        </w:rPr>
        <w:t>天，</w:t>
      </w:r>
      <w:r>
        <w:rPr>
          <w:rFonts w:hint="eastAsia" w:ascii="微软雅黑" w:hAnsi="微软雅黑" w:eastAsia="微软雅黑" w:cs="微软雅黑"/>
          <w:sz w:val="24"/>
        </w:rPr>
        <w:t>60元/天。培训期淘汰不予发放培训薪资。（无故请假，补考未通过皆按淘汰处理）</w:t>
      </w:r>
      <w:r>
        <w:rPr>
          <w:rFonts w:hint="eastAsia" w:ascii="微软雅黑" w:hAnsi="微软雅黑" w:eastAsia="微软雅黑" w:cs="微软雅黑"/>
          <w:sz w:val="24"/>
          <w:lang w:eastAsia="zh-CN"/>
        </w:rPr>
        <w:t>；</w:t>
      </w:r>
    </w:p>
    <w:p>
      <w:pPr>
        <w:pStyle w:val="33"/>
        <w:pageBreakBefore w:val="0"/>
        <w:numPr>
          <w:ilvl w:val="0"/>
          <w:numId w:val="0"/>
        </w:numPr>
        <w:kinsoku/>
        <w:wordWrap/>
        <w:overflowPunct/>
        <w:topLinePunct w:val="0"/>
        <w:autoSpaceDE/>
        <w:autoSpaceDN/>
        <w:bidi w:val="0"/>
        <w:adjustRightInd/>
        <w:snapToGrid w:val="0"/>
        <w:spacing w:line="360" w:lineRule="auto"/>
        <w:ind w:leftChars="0" w:right="0" w:rightChars="0"/>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5、转正后公司缴纳五险一金。</w:t>
      </w:r>
    </w:p>
    <w:p>
      <w:pPr>
        <w:pStyle w:val="33"/>
        <w:pageBreakBefore w:val="0"/>
        <w:numPr>
          <w:ilvl w:val="0"/>
          <w:numId w:val="0"/>
        </w:numPr>
        <w:kinsoku/>
        <w:wordWrap/>
        <w:overflowPunct/>
        <w:topLinePunct w:val="0"/>
        <w:autoSpaceDE/>
        <w:autoSpaceDN/>
        <w:bidi w:val="0"/>
        <w:adjustRightInd/>
        <w:snapToGrid w:val="0"/>
        <w:spacing w:line="360" w:lineRule="auto"/>
        <w:ind w:leftChars="0" w:right="0" w:rightChars="0"/>
        <w:rPr>
          <w:rFonts w:hint="eastAsia" w:ascii="微软雅黑" w:hAnsi="微软雅黑" w:eastAsia="微软雅黑" w:cs="微软雅黑"/>
          <w:sz w:val="24"/>
          <w:lang w:val="en-US" w:eastAsia="zh-CN"/>
        </w:rPr>
      </w:pPr>
    </w:p>
    <w:p>
      <w:pPr>
        <w:pStyle w:val="33"/>
        <w:pageBreakBefore w:val="0"/>
        <w:numPr>
          <w:ilvl w:val="0"/>
          <w:numId w:val="0"/>
        </w:numPr>
        <w:kinsoku/>
        <w:wordWrap/>
        <w:overflowPunct/>
        <w:topLinePunct w:val="0"/>
        <w:autoSpaceDE/>
        <w:autoSpaceDN/>
        <w:bidi w:val="0"/>
        <w:adjustRightInd/>
        <w:snapToGrid w:val="0"/>
        <w:spacing w:line="360" w:lineRule="auto"/>
        <w:ind w:leftChars="0" w:right="0" w:rightChars="0"/>
        <w:jc w:val="center"/>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T3客服项目</w:t>
      </w:r>
    </w:p>
    <w:p>
      <w:pPr>
        <w:pStyle w:val="33"/>
        <w:pageBreakBefore w:val="0"/>
        <w:numPr>
          <w:ilvl w:val="0"/>
          <w:numId w:val="0"/>
        </w:numPr>
        <w:kinsoku/>
        <w:wordWrap/>
        <w:overflowPunct/>
        <w:topLinePunct w:val="0"/>
        <w:autoSpaceDE/>
        <w:autoSpaceDN/>
        <w:bidi w:val="0"/>
        <w:adjustRightInd/>
        <w:snapToGrid w:val="0"/>
        <w:spacing w:line="360" w:lineRule="auto"/>
        <w:ind w:leftChars="0" w:right="0" w:rightChars="0"/>
        <w:jc w:val="both"/>
        <w:rPr>
          <w:rFonts w:hint="eastAsia" w:ascii="微软雅黑" w:hAnsi="微软雅黑" w:eastAsia="微软雅黑" w:cs="微软雅黑"/>
          <w:b/>
          <w:bCs/>
          <w:sz w:val="28"/>
          <w:szCs w:val="28"/>
        </w:rPr>
      </w:pPr>
      <w:r>
        <w:rPr>
          <w:rFonts w:hint="eastAsia" w:ascii="微软雅黑" w:hAnsi="微软雅黑" w:eastAsia="微软雅黑" w:cs="微软雅黑"/>
          <w:b/>
          <w:bCs/>
          <w:sz w:val="24"/>
          <w:szCs w:val="24"/>
          <w:lang w:val="en-US" w:eastAsia="zh-CN"/>
        </w:rPr>
        <w:t>一、</w:t>
      </w:r>
      <w:r>
        <w:rPr>
          <w:rFonts w:hint="eastAsia" w:ascii="微软雅黑" w:hAnsi="微软雅黑" w:eastAsia="微软雅黑" w:cs="微软雅黑"/>
          <w:b/>
          <w:bCs/>
          <w:sz w:val="28"/>
          <w:szCs w:val="28"/>
        </w:rPr>
        <w:t>工作形式和内容：</w:t>
      </w:r>
    </w:p>
    <w:p>
      <w:pPr>
        <w:pStyle w:val="33"/>
        <w:numPr>
          <w:ilvl w:val="0"/>
          <w:numId w:val="0"/>
        </w:numPr>
        <w:spacing w:line="360" w:lineRule="auto"/>
        <w:ind w:left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通过在线和外呼两种形式完成客户的问题解答和回访；</w:t>
      </w:r>
    </w:p>
    <w:p>
      <w:pPr>
        <w:numPr>
          <w:ilvl w:val="0"/>
          <w:numId w:val="0"/>
        </w:numPr>
        <w:spacing w:line="360" w:lineRule="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在个人专属工位，为全国T3乘客提供帮助，针对：未坐车收费，叫不到车，与司机纠纷处理方案等问题，疏导会员负面情绪以及帮助排解难题。</w:t>
      </w:r>
    </w:p>
    <w:p>
      <w:pPr>
        <w:spacing w:line="360" w:lineRule="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二、岗位介绍</w:t>
      </w:r>
      <w:r>
        <w:rPr>
          <w:rFonts w:hint="eastAsia" w:ascii="微软雅黑" w:hAnsi="微软雅黑" w:eastAsia="微软雅黑" w:cs="微软雅黑"/>
          <w:b/>
          <w:bCs/>
          <w:sz w:val="28"/>
          <w:szCs w:val="28"/>
        </w:rPr>
        <w:t>：</w:t>
      </w:r>
    </w:p>
    <w:p>
      <w:pPr>
        <w:spacing w:line="360" w:lineRule="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16-35岁，</w:t>
      </w:r>
      <w:r>
        <w:rPr>
          <w:rFonts w:hint="eastAsia" w:ascii="微软雅黑" w:hAnsi="微软雅黑" w:eastAsia="微软雅黑" w:cs="微软雅黑"/>
          <w:sz w:val="24"/>
          <w:szCs w:val="24"/>
          <w:lang w:val="en-US" w:eastAsia="zh-CN"/>
        </w:rPr>
        <w:t>大专</w:t>
      </w:r>
      <w:r>
        <w:rPr>
          <w:rFonts w:hint="eastAsia" w:ascii="微软雅黑" w:hAnsi="微软雅黑" w:eastAsia="微软雅黑" w:cs="微软雅黑"/>
          <w:sz w:val="24"/>
          <w:szCs w:val="24"/>
        </w:rPr>
        <w:t>及以上学历，</w:t>
      </w:r>
      <w:r>
        <w:rPr>
          <w:rFonts w:hint="eastAsia" w:ascii="微软雅黑" w:hAnsi="微软雅黑" w:eastAsia="微软雅黑" w:cs="微软雅黑"/>
          <w:sz w:val="24"/>
          <w:szCs w:val="24"/>
          <w:lang w:val="en-US" w:eastAsia="zh-CN"/>
        </w:rPr>
        <w:t>热线岗位：20字/分钟，在线岗位：40字/每分钟</w:t>
      </w:r>
      <w:r>
        <w:rPr>
          <w:rFonts w:hint="eastAsia" w:ascii="微软雅黑" w:hAnsi="微软雅黑" w:eastAsia="微软雅黑" w:cs="微软雅黑"/>
          <w:sz w:val="24"/>
          <w:szCs w:val="24"/>
          <w:lang w:eastAsia="zh-CN"/>
        </w:rPr>
        <w:t>；</w:t>
      </w:r>
    </w:p>
    <w:p>
      <w:pPr>
        <w:spacing w:line="360" w:lineRule="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2、实习期首月保底3000，有责薪资3200，接通量超出部分额外计算，综合：3500-6000；</w:t>
      </w:r>
    </w:p>
    <w:p>
      <w:pPr>
        <w:pStyle w:val="33"/>
        <w:spacing w:line="360" w:lineRule="auto"/>
        <w:ind w:firstLine="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T3班次最早7点上班，最晚01点下班</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晚班提供额外晚班补贴；</w:t>
      </w:r>
    </w:p>
    <w:p>
      <w:pPr>
        <w:pStyle w:val="33"/>
        <w:spacing w:line="360" w:lineRule="auto"/>
        <w:ind w:firstLine="0" w:firstLine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培训期15天，带薪培训60元/天</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月休4-5天，法定节假日上班补贴50元/天</w:t>
      </w:r>
      <w:r>
        <w:rPr>
          <w:rFonts w:hint="eastAsia" w:ascii="微软雅黑" w:hAnsi="微软雅黑" w:eastAsia="微软雅黑" w:cs="微软雅黑"/>
          <w:sz w:val="24"/>
          <w:szCs w:val="24"/>
          <w:lang w:eastAsia="zh-CN"/>
        </w:rPr>
        <w:t>；</w:t>
      </w:r>
    </w:p>
    <w:p>
      <w:pPr>
        <w:pStyle w:val="33"/>
        <w:spacing w:line="360" w:lineRule="auto"/>
        <w:ind w:firstLine="0" w:firstLineChars="0"/>
        <w:jc w:val="center"/>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DDHM客服项目</w:t>
      </w:r>
    </w:p>
    <w:p>
      <w:pPr>
        <w:pStyle w:val="33"/>
        <w:spacing w:line="360" w:lineRule="auto"/>
        <w:ind w:firstLine="0" w:firstLineChars="0"/>
        <w:jc w:val="left"/>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一、工作形式及内容</w:t>
      </w:r>
      <w:r>
        <w:rPr>
          <w:rFonts w:hint="eastAsia" w:ascii="微软雅黑" w:hAnsi="微软雅黑" w:eastAsia="微软雅黑" w:cs="微软雅黑"/>
          <w:b/>
          <w:bCs/>
          <w:sz w:val="28"/>
          <w:szCs w:val="28"/>
          <w:lang w:val="en-US" w:eastAsia="zh-CN"/>
        </w:rPr>
        <w:t>：</w:t>
      </w:r>
    </w:p>
    <w:p>
      <w:pPr>
        <w:pStyle w:val="33"/>
        <w:numPr>
          <w:ilvl w:val="0"/>
          <w:numId w:val="0"/>
        </w:numPr>
        <w:spacing w:line="360" w:lineRule="auto"/>
        <w:jc w:val="left"/>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1、接听</w:t>
      </w:r>
      <w:r>
        <w:rPr>
          <w:rFonts w:hint="eastAsia" w:ascii="微软雅黑" w:hAnsi="微软雅黑" w:eastAsia="微软雅黑" w:cs="微软雅黑"/>
          <w:b w:val="0"/>
          <w:bCs w:val="0"/>
          <w:sz w:val="24"/>
          <w:szCs w:val="24"/>
          <w:lang w:val="en-US" w:eastAsia="zh-CN"/>
        </w:rPr>
        <w:t>解决全国</w:t>
      </w:r>
      <w:r>
        <w:rPr>
          <w:rFonts w:hint="eastAsia" w:ascii="微软雅黑" w:hAnsi="微软雅黑" w:eastAsia="微软雅黑" w:cs="微软雅黑"/>
          <w:b w:val="0"/>
          <w:bCs w:val="0"/>
          <w:sz w:val="24"/>
          <w:szCs w:val="24"/>
          <w:lang w:val="en-US" w:eastAsia="zh-CN"/>
        </w:rPr>
        <w:t>青桔共享单车用</w:t>
      </w:r>
      <w:r>
        <w:rPr>
          <w:rFonts w:hint="eastAsia" w:ascii="微软雅黑" w:hAnsi="微软雅黑" w:eastAsia="微软雅黑" w:cs="微软雅黑"/>
          <w:b w:val="0"/>
          <w:bCs w:val="0"/>
          <w:sz w:val="24"/>
          <w:szCs w:val="24"/>
          <w:lang w:val="en-US" w:eastAsia="zh-CN"/>
        </w:rPr>
        <w:t>户的咨询，</w:t>
      </w:r>
    </w:p>
    <w:p>
      <w:pPr>
        <w:pStyle w:val="33"/>
        <w:numPr>
          <w:ilvl w:val="0"/>
          <w:numId w:val="0"/>
        </w:numPr>
        <w:spacing w:line="360" w:lineRule="auto"/>
        <w:jc w:val="left"/>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w:t>
      </w:r>
      <w:r>
        <w:rPr>
          <w:rFonts w:hint="eastAsia" w:ascii="微软雅黑" w:hAnsi="微软雅黑" w:eastAsia="微软雅黑" w:cs="微软雅黑"/>
          <w:b w:val="0"/>
          <w:bCs w:val="0"/>
          <w:sz w:val="24"/>
          <w:szCs w:val="24"/>
          <w:lang w:val="en-US" w:eastAsia="zh-CN"/>
        </w:rPr>
        <w:t>具备一定心理素质、上手快，</w:t>
      </w:r>
      <w:r>
        <w:rPr>
          <w:rFonts w:hint="eastAsia" w:ascii="微软雅黑" w:hAnsi="微软雅黑" w:eastAsia="微软雅黑" w:cs="微软雅黑"/>
          <w:b w:val="0"/>
          <w:bCs w:val="0"/>
          <w:sz w:val="24"/>
          <w:szCs w:val="24"/>
          <w:lang w:val="en-US" w:eastAsia="zh-CN"/>
        </w:rPr>
        <w:t>在个人的工位上针对用户在使用共享单车的过程中碰到的问题做出解答</w:t>
      </w:r>
      <w:r>
        <w:rPr>
          <w:rFonts w:hint="eastAsia" w:ascii="微软雅黑" w:hAnsi="微软雅黑" w:eastAsia="微软雅黑" w:cs="微软雅黑"/>
          <w:b w:val="0"/>
          <w:bCs w:val="0"/>
          <w:sz w:val="24"/>
          <w:szCs w:val="24"/>
          <w:lang w:val="en-US" w:eastAsia="zh-CN"/>
        </w:rPr>
        <w:t>。</w:t>
      </w:r>
    </w:p>
    <w:p>
      <w:pPr>
        <w:pStyle w:val="33"/>
        <w:spacing w:line="360" w:lineRule="auto"/>
        <w:ind w:firstLine="0" w:firstLineChars="0"/>
        <w:jc w:val="left"/>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二、岗位介绍</w:t>
      </w:r>
      <w:r>
        <w:rPr>
          <w:rFonts w:hint="eastAsia" w:ascii="微软雅黑" w:hAnsi="微软雅黑" w:eastAsia="微软雅黑" w:cs="微软雅黑"/>
          <w:b/>
          <w:bCs/>
          <w:sz w:val="28"/>
          <w:szCs w:val="28"/>
          <w:lang w:val="en-US" w:eastAsia="zh-CN"/>
        </w:rPr>
        <w:t>：</w:t>
      </w:r>
    </w:p>
    <w:p>
      <w:pPr>
        <w:pStyle w:val="33"/>
        <w:spacing w:line="360" w:lineRule="auto"/>
        <w:ind w:firstLine="0" w:firstLineChars="0"/>
        <w:jc w:val="left"/>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w:t>
      </w: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lang w:val="en-US" w:eastAsia="zh-CN"/>
        </w:rPr>
        <w:t>20-35周岁</w:t>
      </w:r>
      <w:r>
        <w:rPr>
          <w:rFonts w:hint="eastAsia" w:ascii="微软雅黑" w:hAnsi="微软雅黑" w:eastAsia="微软雅黑" w:cs="微软雅黑"/>
          <w:b w:val="0"/>
          <w:bCs w:val="0"/>
          <w:sz w:val="24"/>
          <w:szCs w:val="24"/>
          <w:lang w:val="en-US" w:eastAsia="zh-CN"/>
        </w:rPr>
        <w:t>，大专及以上学历，电脑打字每分钟30个字以上，</w:t>
      </w:r>
    </w:p>
    <w:p>
      <w:pPr>
        <w:spacing w:line="360" w:lineRule="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val="0"/>
          <w:bCs w:val="0"/>
          <w:sz w:val="24"/>
          <w:szCs w:val="24"/>
          <w:lang w:val="en-US" w:eastAsia="zh-CN"/>
        </w:rPr>
        <w:t>2、</w:t>
      </w:r>
      <w:r>
        <w:rPr>
          <w:rFonts w:hint="eastAsia" w:ascii="微软雅黑" w:hAnsi="微软雅黑" w:eastAsia="微软雅黑" w:cs="微软雅黑"/>
          <w:sz w:val="24"/>
          <w:szCs w:val="24"/>
          <w:lang w:val="en-US" w:eastAsia="zh-CN"/>
        </w:rPr>
        <w:t>底薪试用期1800转正2000，底薪+绩效，综合薪资：3500-8000；</w:t>
      </w:r>
    </w:p>
    <w:p>
      <w:pPr>
        <w:pStyle w:val="33"/>
        <w:spacing w:line="360" w:lineRule="auto"/>
        <w:ind w:firstLine="0" w:firstLine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班次最早7点上班，最晚01点下班</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晚班提供额外晚班补贴；</w:t>
      </w:r>
    </w:p>
    <w:p>
      <w:pPr>
        <w:pStyle w:val="33"/>
        <w:spacing w:line="360" w:lineRule="auto"/>
        <w:ind w:firstLine="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培训期1</w:t>
      </w:r>
      <w:r>
        <w:rPr>
          <w:rFonts w:hint="eastAsia" w:ascii="微软雅黑" w:hAnsi="微软雅黑" w:eastAsia="微软雅黑" w:cs="微软雅黑"/>
          <w:sz w:val="24"/>
          <w:szCs w:val="24"/>
          <w:lang w:val="en-US" w:eastAsia="zh-CN"/>
        </w:rPr>
        <w:t>0</w:t>
      </w:r>
      <w:r>
        <w:rPr>
          <w:rFonts w:hint="eastAsia" w:ascii="微软雅黑" w:hAnsi="微软雅黑" w:eastAsia="微软雅黑" w:cs="微软雅黑"/>
          <w:sz w:val="24"/>
          <w:szCs w:val="24"/>
        </w:rPr>
        <w:t>天，带薪培训60元/天</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月休</w:t>
      </w:r>
      <w:r>
        <w:rPr>
          <w:rFonts w:hint="eastAsia" w:ascii="微软雅黑" w:hAnsi="微软雅黑" w:eastAsia="微软雅黑" w:cs="微软雅黑"/>
          <w:sz w:val="24"/>
          <w:szCs w:val="24"/>
          <w:lang w:val="en-US" w:eastAsia="zh-CN"/>
        </w:rPr>
        <w:t>5-6</w:t>
      </w:r>
      <w:r>
        <w:rPr>
          <w:rFonts w:hint="eastAsia" w:ascii="微软雅黑" w:hAnsi="微软雅黑" w:eastAsia="微软雅黑" w:cs="微软雅黑"/>
          <w:sz w:val="24"/>
          <w:szCs w:val="24"/>
        </w:rPr>
        <w:t>天，法定节假日上班补贴50元/天</w:t>
      </w:r>
    </w:p>
    <w:p>
      <w:pPr>
        <w:pStyle w:val="33"/>
        <w:spacing w:line="360" w:lineRule="auto"/>
        <w:ind w:firstLine="0" w:firstLineChars="0"/>
        <w:rPr>
          <w:rFonts w:hint="eastAsia" w:ascii="微软雅黑" w:hAnsi="微软雅黑" w:eastAsia="微软雅黑" w:cs="微软雅黑"/>
          <w:sz w:val="24"/>
          <w:szCs w:val="24"/>
          <w:lang w:val="en-US" w:eastAsia="zh-CN"/>
        </w:rPr>
      </w:pPr>
    </w:p>
    <w:p>
      <w:pPr>
        <w:pStyle w:val="33"/>
        <w:pageBreakBefore w:val="0"/>
        <w:numPr>
          <w:ilvl w:val="0"/>
          <w:numId w:val="0"/>
        </w:numPr>
        <w:kinsoku/>
        <w:wordWrap/>
        <w:overflowPunct/>
        <w:topLinePunct w:val="0"/>
        <w:autoSpaceDE/>
        <w:autoSpaceDN/>
        <w:bidi w:val="0"/>
        <w:adjustRightInd/>
        <w:snapToGrid w:val="0"/>
        <w:spacing w:line="360" w:lineRule="auto"/>
        <w:ind w:leftChars="0" w:right="0" w:rightChars="0"/>
        <w:jc w:val="left"/>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公司优势：</w:t>
      </w:r>
    </w:p>
    <w:p>
      <w:pPr>
        <w:spacing w:line="360" w:lineRule="auto"/>
        <w:rPr>
          <w:rFonts w:hint="eastAsia" w:ascii="微软雅黑" w:hAnsi="微软雅黑" w:eastAsia="微软雅黑" w:cs="微软雅黑"/>
          <w:sz w:val="24"/>
          <w:lang w:eastAsia="zh-CN"/>
        </w:rPr>
      </w:pPr>
      <w:r>
        <w:rPr>
          <w:rFonts w:hint="eastAsia" w:ascii="微软雅黑" w:hAnsi="微软雅黑" w:eastAsia="微软雅黑" w:cs="微软雅黑"/>
          <w:sz w:val="24"/>
        </w:rPr>
        <w:t>晋升空间：项目有组长，质检等岗位空缺，择优培养</w:t>
      </w:r>
      <w:r>
        <w:rPr>
          <w:rFonts w:hint="eastAsia" w:ascii="微软雅黑" w:hAnsi="微软雅黑" w:eastAsia="微软雅黑" w:cs="微软雅黑"/>
          <w:sz w:val="24"/>
          <w:lang w:eastAsia="zh-CN"/>
        </w:rPr>
        <w:t>；</w:t>
      </w:r>
    </w:p>
    <w:p>
      <w:pPr>
        <w:spacing w:line="360" w:lineRule="auto"/>
        <w:rPr>
          <w:rFonts w:hint="eastAsia" w:ascii="微软雅黑" w:hAnsi="微软雅黑" w:eastAsia="微软雅黑" w:cs="微软雅黑"/>
          <w:sz w:val="24"/>
          <w:lang w:eastAsia="zh-CN"/>
        </w:rPr>
      </w:pPr>
      <w:r>
        <w:rPr>
          <w:rFonts w:hint="eastAsia" w:ascii="微软雅黑" w:hAnsi="微软雅黑" w:eastAsia="微软雅黑" w:cs="微软雅黑"/>
          <w:sz w:val="24"/>
        </w:rPr>
        <w:t>业务简单：一站式服务，坐席权限大，压力小，管理帮扶到位</w:t>
      </w:r>
      <w:r>
        <w:rPr>
          <w:rFonts w:hint="eastAsia" w:ascii="微软雅黑" w:hAnsi="微软雅黑" w:eastAsia="微软雅黑" w:cs="微软雅黑"/>
          <w:sz w:val="24"/>
          <w:lang w:eastAsia="zh-CN"/>
        </w:rPr>
        <w:t>；</w:t>
      </w:r>
    </w:p>
    <w:p>
      <w:pPr>
        <w:spacing w:line="360" w:lineRule="auto"/>
        <w:rPr>
          <w:rFonts w:hint="eastAsia" w:ascii="微软雅黑" w:hAnsi="微软雅黑" w:eastAsia="微软雅黑" w:cs="微软雅黑"/>
          <w:sz w:val="24"/>
          <w:lang w:eastAsia="zh-CN"/>
        </w:rPr>
      </w:pPr>
      <w:r>
        <w:rPr>
          <w:rFonts w:hint="eastAsia" w:ascii="微软雅黑" w:hAnsi="微软雅黑" w:eastAsia="微软雅黑" w:cs="微软雅黑"/>
          <w:sz w:val="24"/>
        </w:rPr>
        <w:t>激励活动：每月不定期举办主题活动，花样多，惊喜多多</w:t>
      </w:r>
      <w:r>
        <w:rPr>
          <w:rFonts w:hint="eastAsia" w:ascii="微软雅黑" w:hAnsi="微软雅黑" w:eastAsia="微软雅黑" w:cs="微软雅黑"/>
          <w:sz w:val="24"/>
          <w:lang w:eastAsia="zh-CN"/>
        </w:rPr>
        <w:t>；</w:t>
      </w:r>
    </w:p>
    <w:p>
      <w:pPr>
        <w:spacing w:line="360" w:lineRule="auto"/>
        <w:rPr>
          <w:rFonts w:hint="eastAsia" w:ascii="微软雅黑" w:hAnsi="微软雅黑" w:eastAsia="微软雅黑" w:cs="微软雅黑"/>
          <w:sz w:val="24"/>
          <w:lang w:eastAsia="zh-CN"/>
        </w:rPr>
      </w:pPr>
      <w:r>
        <w:rPr>
          <w:rFonts w:hint="eastAsia" w:ascii="微软雅黑" w:hAnsi="微软雅黑" w:eastAsia="微软雅黑" w:cs="微软雅黑"/>
          <w:sz w:val="24"/>
        </w:rPr>
        <w:t>管理团队：项目管理团队成熟，有多年管理经验，氛围好</w:t>
      </w:r>
      <w:r>
        <w:rPr>
          <w:rFonts w:hint="eastAsia" w:ascii="微软雅黑" w:hAnsi="微软雅黑" w:eastAsia="微软雅黑" w:cs="微软雅黑"/>
          <w:sz w:val="24"/>
          <w:lang w:eastAsia="zh-CN"/>
        </w:rPr>
        <w:t>；</w:t>
      </w:r>
    </w:p>
    <w:p>
      <w:pPr>
        <w:spacing w:line="360" w:lineRule="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内部建设：健身房、餐厅、台球室、乒乓球室、图书馆、超市；</w:t>
      </w:r>
    </w:p>
    <w:p>
      <w:pPr>
        <w:spacing w:line="560" w:lineRule="exact"/>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食宿情况：提供公寓住宿拎包入住，公司内部两个食堂用餐自选。</w:t>
      </w:r>
    </w:p>
    <w:p>
      <w:pPr>
        <w:spacing w:line="560" w:lineRule="exact"/>
        <w:rPr>
          <w:rFonts w:hint="eastAsia" w:ascii="微软雅黑" w:hAnsi="微软雅黑" w:eastAsia="微软雅黑" w:cs="微软雅黑"/>
          <w:b/>
          <w:bCs/>
          <w:sz w:val="21"/>
          <w:szCs w:val="21"/>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4906645</wp:posOffset>
            </wp:positionH>
            <wp:positionV relativeFrom="paragraph">
              <wp:posOffset>355600</wp:posOffset>
            </wp:positionV>
            <wp:extent cx="1233170" cy="1240155"/>
            <wp:effectExtent l="0" t="0" r="5080" b="7620"/>
            <wp:wrapSquare wrapText="bothSides"/>
            <wp:docPr id="2" name="图片 2" descr="163098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0981001(1)"/>
                    <pic:cNvPicPr>
                      <a:picLocks noChangeAspect="1"/>
                    </pic:cNvPicPr>
                  </pic:nvPicPr>
                  <pic:blipFill>
                    <a:blip r:embed="rId5"/>
                    <a:stretch>
                      <a:fillRect/>
                    </a:stretch>
                  </pic:blipFill>
                  <pic:spPr>
                    <a:xfrm>
                      <a:off x="0" y="0"/>
                      <a:ext cx="1233170" cy="1240155"/>
                    </a:xfrm>
                    <a:prstGeom prst="rect">
                      <a:avLst/>
                    </a:prstGeom>
                  </pic:spPr>
                </pic:pic>
              </a:graphicData>
            </a:graphic>
          </wp:anchor>
        </w:drawing>
      </w:r>
    </w:p>
    <w:p>
      <w:pPr>
        <w:spacing w:line="56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工作地址：</w:t>
      </w:r>
      <w:r>
        <w:rPr>
          <w:rFonts w:hint="eastAsia" w:ascii="微软雅黑" w:hAnsi="微软雅黑" w:eastAsia="微软雅黑" w:cs="微软雅黑"/>
          <w:sz w:val="24"/>
          <w:szCs w:val="24"/>
          <w:lang w:val="en-US" w:eastAsia="zh-CN"/>
        </w:rPr>
        <w:t>安徽省宿州市高新区和君纵达数据科技有限公司</w:t>
      </w:r>
    </w:p>
    <w:p>
      <w:pPr>
        <w:spacing w:line="560" w:lineRule="exact"/>
        <w:rPr>
          <w:rFonts w:hint="eastAsia"/>
          <w:lang w:val="en-US" w:eastAsia="zh-CN"/>
        </w:rPr>
      </w:pPr>
      <w:r>
        <w:rPr>
          <w:rFonts w:hint="eastAsia" w:ascii="微软雅黑" w:hAnsi="微软雅黑" w:eastAsia="微软雅黑" w:cs="微软雅黑"/>
          <w:b/>
          <w:bCs/>
          <w:sz w:val="24"/>
          <w:szCs w:val="24"/>
          <w:lang w:val="en-US" w:eastAsia="zh-CN"/>
        </w:rPr>
        <w:t>联系人：</w:t>
      </w:r>
      <w:r>
        <w:rPr>
          <w:rFonts w:hint="eastAsia" w:ascii="微软雅黑" w:hAnsi="微软雅黑" w:eastAsia="微软雅黑" w:cs="微软雅黑"/>
          <w:b w:val="0"/>
          <w:bCs w:val="0"/>
          <w:sz w:val="24"/>
          <w:szCs w:val="24"/>
          <w:lang w:val="en-US" w:eastAsia="zh-CN"/>
        </w:rPr>
        <w:t xml:space="preserve">杨经理             </w:t>
      </w:r>
      <w:r>
        <w:rPr>
          <w:rFonts w:hint="eastAsia" w:ascii="微软雅黑" w:hAnsi="微软雅黑" w:eastAsia="微软雅黑" w:cs="微软雅黑"/>
          <w:b/>
          <w:bCs/>
          <w:sz w:val="24"/>
          <w:szCs w:val="24"/>
          <w:lang w:val="en-US" w:eastAsia="zh-CN"/>
        </w:rPr>
        <w:t>联系方式：</w:t>
      </w:r>
      <w:r>
        <w:rPr>
          <w:rFonts w:hint="eastAsia" w:ascii="微软雅黑" w:hAnsi="微软雅黑" w:eastAsia="微软雅黑" w:cs="微软雅黑"/>
          <w:sz w:val="24"/>
          <w:szCs w:val="24"/>
          <w:lang w:val="en-US" w:eastAsia="zh-CN"/>
        </w:rPr>
        <w:t>19955791272（微信同步）</w:t>
      </w:r>
    </w:p>
    <w:p>
      <w:pPr>
        <w:spacing w:line="560" w:lineRule="exact"/>
        <w:rPr>
          <w:rFonts w:hint="default"/>
          <w:lang w:val="en-US" w:eastAsia="zh-CN"/>
        </w:rPr>
      </w:pPr>
      <w:r>
        <w:rPr>
          <w:rFonts w:hint="eastAsia"/>
          <w:lang w:val="en-US" w:eastAsia="zh-CN"/>
        </w:rPr>
        <w:t xml:space="preserve">                                                      </w:t>
      </w:r>
      <w:bookmarkStart w:id="0" w:name="_GoBack"/>
      <w:bookmarkEnd w:id="0"/>
    </w:p>
    <w:p>
      <w:pPr>
        <w:pStyle w:val="2"/>
        <w:jc w:val="center"/>
        <w:rPr>
          <w:rFonts w:hint="eastAsia" w:ascii="微软雅黑" w:hAnsi="微软雅黑" w:eastAsia="微软雅黑"/>
          <w:sz w:val="36"/>
          <w:szCs w:val="36"/>
        </w:rPr>
      </w:pPr>
      <w:r>
        <w:rPr>
          <w:rFonts w:hint="eastAsia" w:ascii="微软雅黑" w:hAnsi="微软雅黑" w:eastAsia="微软雅黑"/>
          <w:sz w:val="36"/>
          <w:szCs w:val="36"/>
        </w:rPr>
        <w:t>公司内部环境</w:t>
      </w:r>
    </w:p>
    <w:p>
      <w:pPr>
        <w:pStyle w:val="2"/>
        <w:jc w:val="center"/>
        <w:rPr>
          <w:rFonts w:hint="eastAsia" w:ascii="微软雅黑" w:hAnsi="微软雅黑" w:eastAsia="微软雅黑" w:cs="微软雅黑"/>
          <w:sz w:val="24"/>
          <w:szCs w:val="24"/>
          <w:lang w:val="en-US" w:eastAsia="zh-CN"/>
        </w:rPr>
      </w:pPr>
      <w:r>
        <w:drawing>
          <wp:inline distT="0" distB="0" distL="0" distR="0">
            <wp:extent cx="6888480" cy="539115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rot="5400000">
                      <a:off x="0" y="0"/>
                      <a:ext cx="6938793" cy="5391150"/>
                    </a:xfrm>
                    <a:prstGeom prst="rect">
                      <a:avLst/>
                    </a:prstGeom>
                  </pic:spPr>
                </pic:pic>
              </a:graphicData>
            </a:graphic>
          </wp:inline>
        </w:drawing>
      </w:r>
      <w:r>
        <w:drawing>
          <wp:inline distT="0" distB="0" distL="0" distR="0">
            <wp:extent cx="3380105" cy="1294130"/>
            <wp:effectExtent l="0" t="0" r="127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380105" cy="1294130"/>
                    </a:xfrm>
                    <a:prstGeom prst="rect">
                      <a:avLst/>
                    </a:prstGeom>
                    <a:noFill/>
                  </pic:spPr>
                </pic:pic>
              </a:graphicData>
            </a:graphic>
          </wp:inline>
        </w:drawing>
      </w:r>
      <w:r>
        <w:rPr>
          <w:rFonts w:hint="eastAsia" w:ascii="微软雅黑" w:hAnsi="微软雅黑" w:cs="微软雅黑" w:eastAsiaTheme="minorEastAsia"/>
          <w:szCs w:val="21"/>
          <w:lang w:eastAsia="zh-CN"/>
        </w:rPr>
        <w:drawing>
          <wp:inline distT="0" distB="0" distL="114300" distR="114300">
            <wp:extent cx="2028825" cy="1294765"/>
            <wp:effectExtent l="0" t="0" r="0" b="635"/>
            <wp:docPr id="1" name="图片 1" descr="IMG_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7349"/>
                    <pic:cNvPicPr>
                      <a:picLocks noChangeAspect="1"/>
                    </pic:cNvPicPr>
                  </pic:nvPicPr>
                  <pic:blipFill>
                    <a:blip r:embed="rId8"/>
                    <a:stretch>
                      <a:fillRect/>
                    </a:stretch>
                  </pic:blipFill>
                  <pic:spPr>
                    <a:xfrm>
                      <a:off x="0" y="0"/>
                      <a:ext cx="2028825" cy="1294765"/>
                    </a:xfrm>
                    <a:prstGeom prst="rect">
                      <a:avLst/>
                    </a:prstGeom>
                  </pic:spPr>
                </pic:pic>
              </a:graphicData>
            </a:graphic>
          </wp:inline>
        </w:drawing>
      </w:r>
    </w:p>
    <w:sectPr>
      <w:headerReference r:id="rId3" w:type="default"/>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6" w:space="0"/>
      </w:pBdr>
      <w:jc w:val="left"/>
    </w:pPr>
    <w:r>
      <w:rPr>
        <w:rFonts w:hint="eastAsia" w:ascii="微软雅黑" w:hAnsi="微软雅黑" w:eastAsia="微软雅黑"/>
        <w:color w:val="000000"/>
        <w:sz w:val="24"/>
        <w:szCs w:val="24"/>
      </w:rPr>
      <w:t xml:space="preserve">                                 </w:t>
    </w:r>
    <w:r>
      <w:rPr>
        <w:sz w:val="28"/>
        <w:szCs w:val="28"/>
      </w:rPr>
      <w:t xml:space="preserve"> </w:t>
    </w:r>
    <w:r>
      <w:t xml:space="preserve">                            </w:t>
    </w:r>
    <w:r>
      <w:drawing>
        <wp:inline distT="0" distB="0" distL="114300" distR="114300">
          <wp:extent cx="1138555" cy="344805"/>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8555" cy="34516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80534C"/>
    <w:multiLevelType w:val="multilevel"/>
    <w:tmpl w:val="7A80534C"/>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ECD"/>
    <w:rsid w:val="00013894"/>
    <w:rsid w:val="00016123"/>
    <w:rsid w:val="00037246"/>
    <w:rsid w:val="00071E93"/>
    <w:rsid w:val="0008215F"/>
    <w:rsid w:val="00082B99"/>
    <w:rsid w:val="000D4B17"/>
    <w:rsid w:val="00101077"/>
    <w:rsid w:val="00102D73"/>
    <w:rsid w:val="00104BDA"/>
    <w:rsid w:val="0012148F"/>
    <w:rsid w:val="001548DF"/>
    <w:rsid w:val="00185887"/>
    <w:rsid w:val="001A7E17"/>
    <w:rsid w:val="001B1FB4"/>
    <w:rsid w:val="001D406B"/>
    <w:rsid w:val="001E680C"/>
    <w:rsid w:val="001F3C0B"/>
    <w:rsid w:val="00244C88"/>
    <w:rsid w:val="0028250E"/>
    <w:rsid w:val="00283C5D"/>
    <w:rsid w:val="00284BDC"/>
    <w:rsid w:val="002B770D"/>
    <w:rsid w:val="002D24E5"/>
    <w:rsid w:val="002D435D"/>
    <w:rsid w:val="002E7A48"/>
    <w:rsid w:val="002F12DB"/>
    <w:rsid w:val="00342BFD"/>
    <w:rsid w:val="0036543D"/>
    <w:rsid w:val="0039775D"/>
    <w:rsid w:val="003A64F1"/>
    <w:rsid w:val="003C6E2A"/>
    <w:rsid w:val="003E06D0"/>
    <w:rsid w:val="003E2244"/>
    <w:rsid w:val="003F3070"/>
    <w:rsid w:val="00426095"/>
    <w:rsid w:val="00437C74"/>
    <w:rsid w:val="00456E1C"/>
    <w:rsid w:val="00461791"/>
    <w:rsid w:val="004764FE"/>
    <w:rsid w:val="004C4D6C"/>
    <w:rsid w:val="00510111"/>
    <w:rsid w:val="00511634"/>
    <w:rsid w:val="00512A4D"/>
    <w:rsid w:val="00513D0B"/>
    <w:rsid w:val="0053314C"/>
    <w:rsid w:val="00563B82"/>
    <w:rsid w:val="00572DC9"/>
    <w:rsid w:val="00574572"/>
    <w:rsid w:val="00593B39"/>
    <w:rsid w:val="005946FB"/>
    <w:rsid w:val="005B448C"/>
    <w:rsid w:val="005B4B6E"/>
    <w:rsid w:val="005C03C7"/>
    <w:rsid w:val="005C29F1"/>
    <w:rsid w:val="005E1F14"/>
    <w:rsid w:val="005E4822"/>
    <w:rsid w:val="00630636"/>
    <w:rsid w:val="00633487"/>
    <w:rsid w:val="006351BD"/>
    <w:rsid w:val="00657DD2"/>
    <w:rsid w:val="00662216"/>
    <w:rsid w:val="00666C57"/>
    <w:rsid w:val="00670798"/>
    <w:rsid w:val="00677069"/>
    <w:rsid w:val="00695A1C"/>
    <w:rsid w:val="00697682"/>
    <w:rsid w:val="006A2805"/>
    <w:rsid w:val="006B0829"/>
    <w:rsid w:val="006B112A"/>
    <w:rsid w:val="006D1006"/>
    <w:rsid w:val="006F3306"/>
    <w:rsid w:val="00703293"/>
    <w:rsid w:val="00704639"/>
    <w:rsid w:val="007525F9"/>
    <w:rsid w:val="0077624D"/>
    <w:rsid w:val="00781DEA"/>
    <w:rsid w:val="00796B16"/>
    <w:rsid w:val="007E0F9F"/>
    <w:rsid w:val="008035F4"/>
    <w:rsid w:val="00815A16"/>
    <w:rsid w:val="00817E70"/>
    <w:rsid w:val="00836C04"/>
    <w:rsid w:val="00854624"/>
    <w:rsid w:val="00867165"/>
    <w:rsid w:val="00887CAA"/>
    <w:rsid w:val="008A41BD"/>
    <w:rsid w:val="008B4D5D"/>
    <w:rsid w:val="008C3303"/>
    <w:rsid w:val="008E70DC"/>
    <w:rsid w:val="00902A51"/>
    <w:rsid w:val="009307A1"/>
    <w:rsid w:val="009307E7"/>
    <w:rsid w:val="00960719"/>
    <w:rsid w:val="00970194"/>
    <w:rsid w:val="00980B6C"/>
    <w:rsid w:val="00993AA9"/>
    <w:rsid w:val="00996FA3"/>
    <w:rsid w:val="009D1BAD"/>
    <w:rsid w:val="00A339EC"/>
    <w:rsid w:val="00A504A4"/>
    <w:rsid w:val="00A80359"/>
    <w:rsid w:val="00AB3280"/>
    <w:rsid w:val="00AB7601"/>
    <w:rsid w:val="00AB7C82"/>
    <w:rsid w:val="00AC157D"/>
    <w:rsid w:val="00AD0483"/>
    <w:rsid w:val="00AE28CF"/>
    <w:rsid w:val="00B136E4"/>
    <w:rsid w:val="00B138EE"/>
    <w:rsid w:val="00B1609F"/>
    <w:rsid w:val="00B36318"/>
    <w:rsid w:val="00B54770"/>
    <w:rsid w:val="00B562AB"/>
    <w:rsid w:val="00B85482"/>
    <w:rsid w:val="00BA17FB"/>
    <w:rsid w:val="00BB6609"/>
    <w:rsid w:val="00C1190F"/>
    <w:rsid w:val="00C164BA"/>
    <w:rsid w:val="00C2109C"/>
    <w:rsid w:val="00C461DB"/>
    <w:rsid w:val="00C5129E"/>
    <w:rsid w:val="00C57DE0"/>
    <w:rsid w:val="00C70FD1"/>
    <w:rsid w:val="00C83D70"/>
    <w:rsid w:val="00C851A2"/>
    <w:rsid w:val="00C9120E"/>
    <w:rsid w:val="00C93189"/>
    <w:rsid w:val="00CA7DEB"/>
    <w:rsid w:val="00CC6D7A"/>
    <w:rsid w:val="00CE4945"/>
    <w:rsid w:val="00CF0A53"/>
    <w:rsid w:val="00CF4F2A"/>
    <w:rsid w:val="00D03F34"/>
    <w:rsid w:val="00D05221"/>
    <w:rsid w:val="00D439B5"/>
    <w:rsid w:val="00D66C7D"/>
    <w:rsid w:val="00DD5B72"/>
    <w:rsid w:val="00E43C4C"/>
    <w:rsid w:val="00E43FE8"/>
    <w:rsid w:val="00E81944"/>
    <w:rsid w:val="00E979AC"/>
    <w:rsid w:val="00EC2304"/>
    <w:rsid w:val="00EC29EB"/>
    <w:rsid w:val="00ED6538"/>
    <w:rsid w:val="00ED6C6D"/>
    <w:rsid w:val="00F46E29"/>
    <w:rsid w:val="00F51FD7"/>
    <w:rsid w:val="00F72923"/>
    <w:rsid w:val="00F8196B"/>
    <w:rsid w:val="00FA5A97"/>
    <w:rsid w:val="00FA7ECD"/>
    <w:rsid w:val="00FC5D21"/>
    <w:rsid w:val="00FF0F03"/>
    <w:rsid w:val="00FF25E1"/>
    <w:rsid w:val="00FF5EB1"/>
    <w:rsid w:val="012B5200"/>
    <w:rsid w:val="013B656D"/>
    <w:rsid w:val="015338EF"/>
    <w:rsid w:val="01685614"/>
    <w:rsid w:val="03446E86"/>
    <w:rsid w:val="03731484"/>
    <w:rsid w:val="03766308"/>
    <w:rsid w:val="038D7412"/>
    <w:rsid w:val="03FD3E7F"/>
    <w:rsid w:val="05E806F3"/>
    <w:rsid w:val="066414BF"/>
    <w:rsid w:val="085A2061"/>
    <w:rsid w:val="095A561E"/>
    <w:rsid w:val="09653067"/>
    <w:rsid w:val="0A6B0E55"/>
    <w:rsid w:val="0AE067B4"/>
    <w:rsid w:val="0BA631FD"/>
    <w:rsid w:val="0C290DA8"/>
    <w:rsid w:val="0CEA5C76"/>
    <w:rsid w:val="0D764FC3"/>
    <w:rsid w:val="0D934CCD"/>
    <w:rsid w:val="0DB61B06"/>
    <w:rsid w:val="0EB82144"/>
    <w:rsid w:val="0FB90931"/>
    <w:rsid w:val="10080934"/>
    <w:rsid w:val="10927EFB"/>
    <w:rsid w:val="10F23292"/>
    <w:rsid w:val="11350CBC"/>
    <w:rsid w:val="119357AA"/>
    <w:rsid w:val="1322613B"/>
    <w:rsid w:val="134C76B0"/>
    <w:rsid w:val="13DD32EE"/>
    <w:rsid w:val="13FE325C"/>
    <w:rsid w:val="16234426"/>
    <w:rsid w:val="165A4AAF"/>
    <w:rsid w:val="16B30A22"/>
    <w:rsid w:val="179B7EE9"/>
    <w:rsid w:val="18302104"/>
    <w:rsid w:val="18606DA5"/>
    <w:rsid w:val="191908C2"/>
    <w:rsid w:val="19E26FE5"/>
    <w:rsid w:val="1A2D0A0C"/>
    <w:rsid w:val="1A80398E"/>
    <w:rsid w:val="1ADD2859"/>
    <w:rsid w:val="1AE002A4"/>
    <w:rsid w:val="1B5D1E3D"/>
    <w:rsid w:val="1B8F5BF3"/>
    <w:rsid w:val="1BB23B36"/>
    <w:rsid w:val="1BB90F42"/>
    <w:rsid w:val="1BD44914"/>
    <w:rsid w:val="1D070ED0"/>
    <w:rsid w:val="1D0D6AF9"/>
    <w:rsid w:val="1D2A5CD6"/>
    <w:rsid w:val="1DEB28F8"/>
    <w:rsid w:val="1E014591"/>
    <w:rsid w:val="1E2D08BA"/>
    <w:rsid w:val="1E802FE1"/>
    <w:rsid w:val="1E8A5C10"/>
    <w:rsid w:val="1EF81F1F"/>
    <w:rsid w:val="1FBF6506"/>
    <w:rsid w:val="1FDA1F2F"/>
    <w:rsid w:val="20D40386"/>
    <w:rsid w:val="219568BE"/>
    <w:rsid w:val="21ED5C1C"/>
    <w:rsid w:val="24053D4E"/>
    <w:rsid w:val="261F795F"/>
    <w:rsid w:val="26300399"/>
    <w:rsid w:val="26BC14FD"/>
    <w:rsid w:val="26D7187F"/>
    <w:rsid w:val="27BB577E"/>
    <w:rsid w:val="27D4236B"/>
    <w:rsid w:val="27D62F48"/>
    <w:rsid w:val="27FD738D"/>
    <w:rsid w:val="28192AE4"/>
    <w:rsid w:val="287B5A93"/>
    <w:rsid w:val="28C87555"/>
    <w:rsid w:val="28C91E05"/>
    <w:rsid w:val="28EA1A14"/>
    <w:rsid w:val="2A7D0A92"/>
    <w:rsid w:val="2B124269"/>
    <w:rsid w:val="2B413776"/>
    <w:rsid w:val="2BA22947"/>
    <w:rsid w:val="2BCE1D56"/>
    <w:rsid w:val="2BE463BC"/>
    <w:rsid w:val="2CD4742B"/>
    <w:rsid w:val="2D71673B"/>
    <w:rsid w:val="2D7A764B"/>
    <w:rsid w:val="2DE75D07"/>
    <w:rsid w:val="2E8745F0"/>
    <w:rsid w:val="2F524017"/>
    <w:rsid w:val="2F6910F1"/>
    <w:rsid w:val="2FC90589"/>
    <w:rsid w:val="304D65B6"/>
    <w:rsid w:val="30692A85"/>
    <w:rsid w:val="308E0BEC"/>
    <w:rsid w:val="30CF7E24"/>
    <w:rsid w:val="30E2674B"/>
    <w:rsid w:val="311869FA"/>
    <w:rsid w:val="313C1548"/>
    <w:rsid w:val="31570644"/>
    <w:rsid w:val="31E42B54"/>
    <w:rsid w:val="32B90549"/>
    <w:rsid w:val="330115A7"/>
    <w:rsid w:val="3390309D"/>
    <w:rsid w:val="3484022A"/>
    <w:rsid w:val="34CB3FCD"/>
    <w:rsid w:val="34F8355B"/>
    <w:rsid w:val="36572332"/>
    <w:rsid w:val="377864CE"/>
    <w:rsid w:val="378E2603"/>
    <w:rsid w:val="383F7A2F"/>
    <w:rsid w:val="3868184E"/>
    <w:rsid w:val="38AB264E"/>
    <w:rsid w:val="38CA6972"/>
    <w:rsid w:val="39932E7E"/>
    <w:rsid w:val="399B17D9"/>
    <w:rsid w:val="3AF56754"/>
    <w:rsid w:val="3B2964FA"/>
    <w:rsid w:val="3B6B6386"/>
    <w:rsid w:val="3B71656E"/>
    <w:rsid w:val="3C32444D"/>
    <w:rsid w:val="3CC51445"/>
    <w:rsid w:val="3CC945B6"/>
    <w:rsid w:val="3CD2403D"/>
    <w:rsid w:val="3CF134C0"/>
    <w:rsid w:val="3D1B7907"/>
    <w:rsid w:val="3D2C60A8"/>
    <w:rsid w:val="3DCE55D3"/>
    <w:rsid w:val="3E450B6C"/>
    <w:rsid w:val="3E6056A0"/>
    <w:rsid w:val="3E837244"/>
    <w:rsid w:val="3F7F7190"/>
    <w:rsid w:val="40A324E9"/>
    <w:rsid w:val="40C93BF4"/>
    <w:rsid w:val="41197CA3"/>
    <w:rsid w:val="429F1EEF"/>
    <w:rsid w:val="42C1253F"/>
    <w:rsid w:val="42E06E71"/>
    <w:rsid w:val="441C6AF9"/>
    <w:rsid w:val="44633379"/>
    <w:rsid w:val="448E3D7B"/>
    <w:rsid w:val="47751348"/>
    <w:rsid w:val="47ED660E"/>
    <w:rsid w:val="48653C17"/>
    <w:rsid w:val="48AB6BAD"/>
    <w:rsid w:val="490E6CC7"/>
    <w:rsid w:val="491A0F7A"/>
    <w:rsid w:val="494B1BB2"/>
    <w:rsid w:val="49576BB4"/>
    <w:rsid w:val="498E3724"/>
    <w:rsid w:val="498E5F20"/>
    <w:rsid w:val="49A82196"/>
    <w:rsid w:val="49B8478A"/>
    <w:rsid w:val="4A4624A3"/>
    <w:rsid w:val="4B8070D7"/>
    <w:rsid w:val="4BD72472"/>
    <w:rsid w:val="4C576511"/>
    <w:rsid w:val="4C5A6D09"/>
    <w:rsid w:val="4D4063D7"/>
    <w:rsid w:val="4F0F332C"/>
    <w:rsid w:val="4F4601F6"/>
    <w:rsid w:val="4F996DF5"/>
    <w:rsid w:val="509507E3"/>
    <w:rsid w:val="509C266A"/>
    <w:rsid w:val="51E61DA9"/>
    <w:rsid w:val="525522A4"/>
    <w:rsid w:val="52D67561"/>
    <w:rsid w:val="531B31BD"/>
    <w:rsid w:val="53503D96"/>
    <w:rsid w:val="53967BFA"/>
    <w:rsid w:val="53DE1AE3"/>
    <w:rsid w:val="53E002AF"/>
    <w:rsid w:val="54E40406"/>
    <w:rsid w:val="551A0A6C"/>
    <w:rsid w:val="564F1466"/>
    <w:rsid w:val="565303EA"/>
    <w:rsid w:val="57674860"/>
    <w:rsid w:val="579D4AA6"/>
    <w:rsid w:val="57AE3612"/>
    <w:rsid w:val="58850D4F"/>
    <w:rsid w:val="597448F9"/>
    <w:rsid w:val="59F141E4"/>
    <w:rsid w:val="5ABF3E3A"/>
    <w:rsid w:val="5AEB4FCE"/>
    <w:rsid w:val="5B0C430D"/>
    <w:rsid w:val="5BA3449E"/>
    <w:rsid w:val="5C0D239A"/>
    <w:rsid w:val="5C9D0D61"/>
    <w:rsid w:val="5E492582"/>
    <w:rsid w:val="5EA44328"/>
    <w:rsid w:val="5F624371"/>
    <w:rsid w:val="5FA235C2"/>
    <w:rsid w:val="60536CFC"/>
    <w:rsid w:val="60E62D46"/>
    <w:rsid w:val="613A11DB"/>
    <w:rsid w:val="615B736E"/>
    <w:rsid w:val="617A58B7"/>
    <w:rsid w:val="626514FB"/>
    <w:rsid w:val="62C8587F"/>
    <w:rsid w:val="62E338C5"/>
    <w:rsid w:val="64556A09"/>
    <w:rsid w:val="668875FA"/>
    <w:rsid w:val="67164D8D"/>
    <w:rsid w:val="672A7B9F"/>
    <w:rsid w:val="678035A9"/>
    <w:rsid w:val="67EF658A"/>
    <w:rsid w:val="68255140"/>
    <w:rsid w:val="686A0F67"/>
    <w:rsid w:val="694C42CC"/>
    <w:rsid w:val="6B961EE7"/>
    <w:rsid w:val="6B9E4244"/>
    <w:rsid w:val="6C147B61"/>
    <w:rsid w:val="6C25326C"/>
    <w:rsid w:val="6CB17E17"/>
    <w:rsid w:val="6E695C46"/>
    <w:rsid w:val="6EEA215D"/>
    <w:rsid w:val="6F372666"/>
    <w:rsid w:val="6FC962CB"/>
    <w:rsid w:val="70280108"/>
    <w:rsid w:val="709839BA"/>
    <w:rsid w:val="71A860A5"/>
    <w:rsid w:val="723B2C01"/>
    <w:rsid w:val="73295FF4"/>
    <w:rsid w:val="734450A2"/>
    <w:rsid w:val="741B4362"/>
    <w:rsid w:val="74377043"/>
    <w:rsid w:val="74576222"/>
    <w:rsid w:val="7467565F"/>
    <w:rsid w:val="74B7353D"/>
    <w:rsid w:val="75675EEF"/>
    <w:rsid w:val="75FC3D39"/>
    <w:rsid w:val="771675A6"/>
    <w:rsid w:val="771A729A"/>
    <w:rsid w:val="774C2389"/>
    <w:rsid w:val="77DF0CB4"/>
    <w:rsid w:val="782043CC"/>
    <w:rsid w:val="793B7B87"/>
    <w:rsid w:val="7A88175A"/>
    <w:rsid w:val="7B4874A6"/>
    <w:rsid w:val="7C3A5AAA"/>
    <w:rsid w:val="7C8D70F6"/>
    <w:rsid w:val="7CDA333A"/>
    <w:rsid w:val="7D5F02DC"/>
    <w:rsid w:val="7E1C7923"/>
    <w:rsid w:val="7E2546E4"/>
    <w:rsid w:val="7E4E4531"/>
    <w:rsid w:val="7F615F01"/>
    <w:rsid w:val="7F7344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7"/>
    <w:qFormat/>
    <w:uiPriority w:val="0"/>
    <w:pPr>
      <w:keepNext/>
      <w:spacing w:line="360" w:lineRule="auto"/>
      <w:outlineLvl w:val="0"/>
    </w:pPr>
    <w:rPr>
      <w:bCs/>
      <w:sz w:val="28"/>
    </w:rPr>
  </w:style>
  <w:style w:type="paragraph" w:styleId="2">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35"/>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6"/>
    <w:unhideWhenUsed/>
    <w:qFormat/>
    <w:uiPriority w:val="0"/>
    <w:pPr>
      <w:keepNext/>
      <w:keepLines/>
      <w:spacing w:before="280" w:after="290" w:line="376" w:lineRule="auto"/>
      <w:outlineLvl w:val="4"/>
    </w:pPr>
    <w:rPr>
      <w:b/>
      <w:bCs/>
      <w:sz w:val="28"/>
      <w:szCs w:val="28"/>
    </w:rPr>
  </w:style>
  <w:style w:type="character" w:default="1" w:styleId="19">
    <w:name w:val="Default Paragraph Font"/>
    <w:unhideWhenUsed/>
    <w:qFormat/>
    <w:uiPriority w:val="1"/>
  </w:style>
  <w:style w:type="table" w:default="1" w:styleId="17">
    <w:name w:val="Normal Table"/>
    <w:unhideWhenUsed/>
    <w:qFormat/>
    <w:uiPriority w:val="99"/>
    <w:tblPr>
      <w:tblCellMar>
        <w:top w:w="0" w:type="dxa"/>
        <w:left w:w="108" w:type="dxa"/>
        <w:bottom w:w="0" w:type="dxa"/>
        <w:right w:w="108" w:type="dxa"/>
      </w:tblCellMar>
    </w:tblPr>
  </w:style>
  <w:style w:type="paragraph" w:styleId="7">
    <w:name w:val="annotation text"/>
    <w:basedOn w:val="1"/>
    <w:link w:val="37"/>
    <w:unhideWhenUsed/>
    <w:qFormat/>
    <w:uiPriority w:val="0"/>
    <w:pPr>
      <w:jc w:val="left"/>
    </w:pPr>
  </w:style>
  <w:style w:type="paragraph" w:styleId="8">
    <w:name w:val="Balloon Text"/>
    <w:basedOn w:val="1"/>
    <w:link w:val="28"/>
    <w:qFormat/>
    <w:uiPriority w:val="0"/>
    <w:rPr>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Subtitle"/>
    <w:basedOn w:val="1"/>
    <w:next w:val="1"/>
    <w:qFormat/>
    <w:uiPriority w:val="0"/>
    <w:pPr>
      <w:spacing w:before="240" w:after="60" w:line="312" w:lineRule="auto"/>
      <w:jc w:val="center"/>
      <w:outlineLvl w:val="1"/>
    </w:pPr>
    <w:rPr>
      <w:rFonts w:ascii="Cambria" w:hAnsi="Cambria"/>
      <w:b/>
      <w:bCs/>
      <w:kern w:val="28"/>
      <w:szCs w:val="32"/>
    </w:rPr>
  </w:style>
  <w:style w:type="paragraph" w:styleId="13">
    <w:name w:val="toc 2"/>
    <w:basedOn w:val="1"/>
    <w:next w:val="1"/>
    <w:qFormat/>
    <w:uiPriority w:val="39"/>
    <w:pPr>
      <w:widowControl/>
      <w:spacing w:after="100" w:line="276" w:lineRule="auto"/>
      <w:ind w:left="220"/>
      <w:jc w:val="left"/>
    </w:pPr>
    <w:rPr>
      <w:rFonts w:ascii="Calibri" w:hAnsi="Calibri"/>
      <w:kern w:val="0"/>
      <w:sz w:val="22"/>
      <w:szCs w:val="22"/>
    </w:rPr>
  </w:style>
  <w:style w:type="paragraph" w:styleId="14">
    <w:name w:val="Normal (Web)"/>
    <w:basedOn w:val="1"/>
    <w:qFormat/>
    <w:uiPriority w:val="0"/>
    <w:pPr>
      <w:spacing w:beforeAutospacing="1" w:afterAutospacing="1"/>
      <w:jc w:val="left"/>
    </w:pPr>
    <w:rPr>
      <w:rFonts w:asciiTheme="minorHAnsi" w:hAnsiTheme="minorHAnsi" w:eastAsiaTheme="minorEastAsia"/>
      <w:kern w:val="0"/>
      <w:sz w:val="24"/>
    </w:rPr>
  </w:style>
  <w:style w:type="paragraph" w:styleId="15">
    <w:name w:val="Title"/>
    <w:basedOn w:val="1"/>
    <w:next w:val="1"/>
    <w:link w:val="29"/>
    <w:qFormat/>
    <w:uiPriority w:val="0"/>
    <w:pPr>
      <w:spacing w:before="240" w:after="60"/>
      <w:jc w:val="center"/>
      <w:outlineLvl w:val="0"/>
    </w:pPr>
    <w:rPr>
      <w:rFonts w:asciiTheme="majorHAnsi" w:hAnsiTheme="majorHAnsi" w:cstheme="majorBidi"/>
      <w:b/>
      <w:bCs/>
      <w:sz w:val="32"/>
      <w:szCs w:val="32"/>
    </w:rPr>
  </w:style>
  <w:style w:type="paragraph" w:styleId="16">
    <w:name w:val="annotation subject"/>
    <w:basedOn w:val="7"/>
    <w:next w:val="7"/>
    <w:link w:val="38"/>
    <w:unhideWhenUsed/>
    <w:qFormat/>
    <w:uiPriority w:val="0"/>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Hyperlink"/>
    <w:qFormat/>
    <w:uiPriority w:val="99"/>
    <w:rPr>
      <w:color w:val="0000FF"/>
      <w:u w:val="single"/>
    </w:rPr>
  </w:style>
  <w:style w:type="character" w:styleId="22">
    <w:name w:val="annotation reference"/>
    <w:basedOn w:val="19"/>
    <w:unhideWhenUsed/>
    <w:qFormat/>
    <w:uiPriority w:val="0"/>
    <w:rPr>
      <w:sz w:val="21"/>
      <w:szCs w:val="21"/>
    </w:rPr>
  </w:style>
  <w:style w:type="paragraph" w:customStyle="1" w:styleId="23">
    <w:name w:val="_Style 3"/>
    <w:basedOn w:val="3"/>
    <w:next w:val="1"/>
    <w:qFormat/>
    <w:uiPriority w:val="39"/>
    <w:pPr>
      <w:keepLines/>
      <w:widowControl/>
      <w:tabs>
        <w:tab w:val="left" w:pos="1260"/>
      </w:tabs>
      <w:spacing w:before="480" w:line="276" w:lineRule="auto"/>
      <w:jc w:val="left"/>
      <w:outlineLvl w:val="9"/>
    </w:pPr>
    <w:rPr>
      <w:rFonts w:ascii="Cambria" w:hAnsi="Cambria"/>
      <w:b/>
      <w:color w:val="365F91"/>
      <w:kern w:val="0"/>
      <w:szCs w:val="28"/>
    </w:rPr>
  </w:style>
  <w:style w:type="character" w:customStyle="1" w:styleId="24">
    <w:name w:val="font31"/>
    <w:qFormat/>
    <w:uiPriority w:val="0"/>
    <w:rPr>
      <w:rFonts w:hint="eastAsia" w:ascii="微软雅黑" w:hAnsi="微软雅黑" w:eastAsia="微软雅黑" w:cs="微软雅黑"/>
      <w:color w:val="1A1A1A"/>
      <w:sz w:val="21"/>
      <w:szCs w:val="21"/>
      <w:u w:val="none"/>
    </w:rPr>
  </w:style>
  <w:style w:type="paragraph" w:customStyle="1" w:styleId="25">
    <w:name w:val="_Style 9"/>
    <w:basedOn w:val="1"/>
    <w:qFormat/>
    <w:uiPriority w:val="34"/>
    <w:pPr>
      <w:ind w:firstLine="420" w:firstLineChars="200"/>
    </w:pPr>
  </w:style>
  <w:style w:type="paragraph" w:customStyle="1" w:styleId="26">
    <w:name w:val="TOC 标题1"/>
    <w:basedOn w:val="3"/>
    <w:next w:val="1"/>
    <w:unhideWhenUsed/>
    <w:qFormat/>
    <w:uiPriority w:val="39"/>
    <w:pPr>
      <w:keepLines/>
      <w:spacing w:before="340" w:after="330" w:line="578" w:lineRule="auto"/>
      <w:outlineLvl w:val="9"/>
    </w:pPr>
    <w:rPr>
      <w:b/>
      <w:kern w:val="44"/>
      <w:sz w:val="44"/>
      <w:szCs w:val="44"/>
    </w:rPr>
  </w:style>
  <w:style w:type="character" w:customStyle="1" w:styleId="27">
    <w:name w:val="标题 1 Char"/>
    <w:link w:val="3"/>
    <w:qFormat/>
    <w:locked/>
    <w:uiPriority w:val="0"/>
    <w:rPr>
      <w:bCs/>
      <w:kern w:val="2"/>
      <w:sz w:val="28"/>
      <w:szCs w:val="24"/>
    </w:rPr>
  </w:style>
  <w:style w:type="character" w:customStyle="1" w:styleId="28">
    <w:name w:val="批注框文本 Char"/>
    <w:basedOn w:val="19"/>
    <w:link w:val="8"/>
    <w:qFormat/>
    <w:uiPriority w:val="0"/>
    <w:rPr>
      <w:kern w:val="2"/>
      <w:sz w:val="18"/>
      <w:szCs w:val="18"/>
    </w:rPr>
  </w:style>
  <w:style w:type="character" w:customStyle="1" w:styleId="29">
    <w:name w:val="标题 Char"/>
    <w:basedOn w:val="19"/>
    <w:link w:val="15"/>
    <w:qFormat/>
    <w:uiPriority w:val="0"/>
    <w:rPr>
      <w:rFonts w:asciiTheme="majorHAnsi" w:hAnsiTheme="majorHAnsi" w:cstheme="majorBidi"/>
      <w:b/>
      <w:bCs/>
      <w:kern w:val="2"/>
      <w:sz w:val="32"/>
      <w:szCs w:val="32"/>
    </w:rPr>
  </w:style>
  <w:style w:type="paragraph" w:customStyle="1" w:styleId="30">
    <w:name w:val="列出段落1"/>
    <w:basedOn w:val="1"/>
    <w:qFormat/>
    <w:uiPriority w:val="99"/>
    <w:pPr>
      <w:ind w:firstLine="420" w:firstLineChars="200"/>
    </w:pPr>
  </w:style>
  <w:style w:type="character" w:customStyle="1" w:styleId="31">
    <w:name w:val="font11"/>
    <w:basedOn w:val="19"/>
    <w:qFormat/>
    <w:uiPriority w:val="0"/>
    <w:rPr>
      <w:rFonts w:hint="eastAsia" w:ascii="微软雅黑" w:hAnsi="微软雅黑" w:eastAsia="微软雅黑" w:cs="微软雅黑"/>
      <w:color w:val="000000"/>
      <w:sz w:val="20"/>
      <w:szCs w:val="20"/>
      <w:u w:val="none"/>
    </w:rPr>
  </w:style>
  <w:style w:type="character" w:customStyle="1" w:styleId="32">
    <w:name w:val="标题 2 Char"/>
    <w:basedOn w:val="19"/>
    <w:link w:val="2"/>
    <w:qFormat/>
    <w:uiPriority w:val="9"/>
    <w:rPr>
      <w:rFonts w:asciiTheme="majorHAnsi" w:hAnsiTheme="majorHAnsi" w:eastAsiaTheme="majorEastAsia" w:cstheme="majorBidi"/>
      <w:b/>
      <w:bCs/>
      <w:kern w:val="2"/>
      <w:sz w:val="32"/>
      <w:szCs w:val="32"/>
    </w:rPr>
  </w:style>
  <w:style w:type="paragraph" w:styleId="33">
    <w:name w:val="List Paragraph"/>
    <w:basedOn w:val="1"/>
    <w:qFormat/>
    <w:uiPriority w:val="99"/>
    <w:pPr>
      <w:ind w:firstLine="420" w:firstLineChars="200"/>
    </w:pPr>
  </w:style>
  <w:style w:type="character" w:customStyle="1" w:styleId="34">
    <w:name w:val="标题 3 Char"/>
    <w:basedOn w:val="19"/>
    <w:link w:val="4"/>
    <w:qFormat/>
    <w:uiPriority w:val="0"/>
    <w:rPr>
      <w:b/>
      <w:bCs/>
      <w:kern w:val="2"/>
      <w:sz w:val="32"/>
      <w:szCs w:val="32"/>
    </w:rPr>
  </w:style>
  <w:style w:type="character" w:customStyle="1" w:styleId="35">
    <w:name w:val="标题 4 Char"/>
    <w:basedOn w:val="19"/>
    <w:link w:val="5"/>
    <w:qFormat/>
    <w:uiPriority w:val="0"/>
    <w:rPr>
      <w:rFonts w:asciiTheme="majorHAnsi" w:hAnsiTheme="majorHAnsi" w:eastAsiaTheme="majorEastAsia" w:cstheme="majorBidi"/>
      <w:b/>
      <w:bCs/>
      <w:kern w:val="2"/>
      <w:sz w:val="28"/>
      <w:szCs w:val="28"/>
    </w:rPr>
  </w:style>
  <w:style w:type="character" w:customStyle="1" w:styleId="36">
    <w:name w:val="标题 5 Char"/>
    <w:basedOn w:val="19"/>
    <w:link w:val="6"/>
    <w:qFormat/>
    <w:uiPriority w:val="0"/>
    <w:rPr>
      <w:b/>
      <w:bCs/>
      <w:kern w:val="2"/>
      <w:sz w:val="28"/>
      <w:szCs w:val="28"/>
    </w:rPr>
  </w:style>
  <w:style w:type="character" w:customStyle="1" w:styleId="37">
    <w:name w:val="批注文字 Char"/>
    <w:basedOn w:val="19"/>
    <w:link w:val="7"/>
    <w:semiHidden/>
    <w:qFormat/>
    <w:uiPriority w:val="0"/>
    <w:rPr>
      <w:kern w:val="2"/>
      <w:sz w:val="21"/>
      <w:szCs w:val="24"/>
    </w:rPr>
  </w:style>
  <w:style w:type="character" w:customStyle="1" w:styleId="38">
    <w:name w:val="批注主题 Char"/>
    <w:basedOn w:val="37"/>
    <w:link w:val="16"/>
    <w:semiHidden/>
    <w:qFormat/>
    <w:uiPriority w:val="0"/>
    <w:rPr>
      <w:b/>
      <w:bCs/>
      <w:kern w:val="2"/>
      <w:sz w:val="21"/>
      <w:szCs w:val="24"/>
    </w:rPr>
  </w:style>
  <w:style w:type="character" w:customStyle="1" w:styleId="39">
    <w:name w:val="font01"/>
    <w:basedOn w:val="19"/>
    <w:qFormat/>
    <w:uiPriority w:val="0"/>
    <w:rPr>
      <w:rFonts w:hint="eastAsia" w:ascii="宋体" w:hAnsi="宋体" w:eastAsia="宋体" w:cs="宋体"/>
      <w:color w:val="000000"/>
      <w:sz w:val="22"/>
      <w:szCs w:val="22"/>
      <w:u w:val="none"/>
    </w:rPr>
  </w:style>
  <w:style w:type="character" w:customStyle="1" w:styleId="40">
    <w:name w:val="font21"/>
    <w:basedOn w:val="19"/>
    <w:qFormat/>
    <w:uiPriority w:val="0"/>
    <w:rPr>
      <w:rFonts w:hint="eastAsia" w:ascii="宋体" w:hAnsi="宋体" w:eastAsia="宋体" w:cs="宋体"/>
      <w:b/>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0B834A-C9CC-44A2-AB93-11714DD5495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Pages>
  <Words>674</Words>
  <Characters>736</Characters>
  <Lines>11</Lines>
  <Paragraphs>3</Paragraphs>
  <TotalTime>2</TotalTime>
  <ScaleCrop>false</ScaleCrop>
  <LinksUpToDate>false</LinksUpToDate>
  <CharactersWithSpaces>737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2019-09-15T03:56:00Z</dcterms:created>
  <dc:creator>HJZD</dc:creator>
  <cp:lastModifiedBy>勿忘初心°</cp:lastModifiedBy>
  <cp:lastPrinted>2021-08-06T01:31:00Z</cp:lastPrinted>
  <dcterms:modified xsi:type="dcterms:W3CDTF">2021-10-09T06:33:50Z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01DC1CE4DD51498A84EB4610D91A2456</vt:lpwstr>
  </property>
</Properties>
</file>